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A9" w:rsidRPr="00680CA9" w:rsidRDefault="00680CA9" w:rsidP="00680CA9">
      <w:pPr>
        <w:autoSpaceDE w:val="0"/>
        <w:autoSpaceDN w:val="0"/>
        <w:adjustRightInd w:val="0"/>
        <w:spacing w:after="0"/>
        <w:ind w:left="5040" w:firstLine="720"/>
        <w:rPr>
          <w:rFonts w:ascii="Times New Roman" w:hAnsi="Times New Roman" w:cs="Times New Roman"/>
          <w:color w:val="000000"/>
        </w:rPr>
      </w:pPr>
      <w:r w:rsidRPr="00680CA9">
        <w:rPr>
          <w:rFonts w:ascii="Times New Roman" w:hAnsi="Times New Roman" w:cs="Times New Roman"/>
          <w:color w:val="000000"/>
        </w:rPr>
        <w:t xml:space="preserve">Apstiprināts: </w:t>
      </w:r>
    </w:p>
    <w:p w:rsidR="00680CA9" w:rsidRPr="00FB6EB5" w:rsidRDefault="00680CA9" w:rsidP="00680CA9">
      <w:pPr>
        <w:autoSpaceDE w:val="0"/>
        <w:autoSpaceDN w:val="0"/>
        <w:adjustRightInd w:val="0"/>
        <w:spacing w:after="0"/>
        <w:ind w:left="5040" w:firstLine="720"/>
        <w:rPr>
          <w:rFonts w:ascii="Times New Roman" w:hAnsi="Times New Roman" w:cs="Times New Roman"/>
          <w:color w:val="000000"/>
          <w:lang w:val="lv-LV"/>
        </w:rPr>
      </w:pPr>
      <w:r w:rsidRPr="00680CA9">
        <w:rPr>
          <w:rFonts w:ascii="Times New Roman" w:hAnsi="Times New Roman" w:cs="Times New Roman"/>
          <w:color w:val="000000"/>
        </w:rPr>
        <w:t xml:space="preserve">LJS SC vadītāja S.Kalniņa </w:t>
      </w:r>
      <w:r w:rsidR="00FB6EB5">
        <w:rPr>
          <w:rFonts w:ascii="Times New Roman" w:hAnsi="Times New Roman" w:cs="Times New Roman"/>
          <w:color w:val="000000"/>
          <w:lang w:val="lv-LV"/>
        </w:rPr>
        <w:t xml:space="preserve">– Rutuļa </w:t>
      </w:r>
    </w:p>
    <w:p w:rsidR="00680CA9" w:rsidRPr="00680CA9" w:rsidRDefault="00680CA9" w:rsidP="00680CA9">
      <w:pPr>
        <w:autoSpaceDE w:val="0"/>
        <w:autoSpaceDN w:val="0"/>
        <w:adjustRightInd w:val="0"/>
        <w:spacing w:after="0"/>
        <w:ind w:left="5040" w:firstLine="720"/>
        <w:rPr>
          <w:rFonts w:ascii="Times New Roman" w:hAnsi="Times New Roman" w:cs="Times New Roman"/>
          <w:color w:val="000000"/>
          <w:lang w:val="en-US"/>
        </w:rPr>
      </w:pPr>
      <w:r w:rsidRPr="00680CA9">
        <w:rPr>
          <w:rFonts w:ascii="Times New Roman" w:hAnsi="Times New Roman" w:cs="Times New Roman"/>
          <w:color w:val="000000"/>
          <w:lang w:val="en-US"/>
        </w:rPr>
        <w:t>_____________________</w:t>
      </w:r>
    </w:p>
    <w:p w:rsidR="00680CA9" w:rsidRPr="00680CA9" w:rsidRDefault="00A049DD" w:rsidP="00680CA9">
      <w:pPr>
        <w:autoSpaceDE w:val="0"/>
        <w:autoSpaceDN w:val="0"/>
        <w:adjustRightInd w:val="0"/>
        <w:spacing w:after="0"/>
        <w:ind w:left="5040" w:firstLine="72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2018</w:t>
      </w:r>
      <w:r w:rsidR="00680CA9" w:rsidRPr="00680CA9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proofErr w:type="gramStart"/>
      <w:r w:rsidR="00680CA9" w:rsidRPr="00680CA9">
        <w:rPr>
          <w:rFonts w:ascii="Times New Roman" w:hAnsi="Times New Roman" w:cs="Times New Roman"/>
          <w:color w:val="000000"/>
          <w:lang w:val="en-US"/>
        </w:rPr>
        <w:t>gada</w:t>
      </w:r>
      <w:proofErr w:type="spellEnd"/>
      <w:proofErr w:type="gramEnd"/>
      <w:r w:rsidR="00680CA9" w:rsidRPr="00680CA9">
        <w:rPr>
          <w:rFonts w:ascii="Times New Roman" w:hAnsi="Times New Roman" w:cs="Times New Roman"/>
          <w:color w:val="000000"/>
          <w:lang w:val="en-US"/>
        </w:rPr>
        <w:t xml:space="preserve"> „ ___”_______</w:t>
      </w:r>
    </w:p>
    <w:p w:rsidR="00680CA9" w:rsidRPr="00680CA9" w:rsidRDefault="00680CA9" w:rsidP="00680C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80CA9" w:rsidRPr="00680CA9" w:rsidRDefault="00680CA9" w:rsidP="00680C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80CA9" w:rsidRPr="00680CA9" w:rsidRDefault="00680CA9" w:rsidP="007C3B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680CA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LATVIJAS JŪRNIECĪBAS SAVIENĪBAS  </w:t>
      </w:r>
    </w:p>
    <w:p w:rsidR="00680CA9" w:rsidRPr="00680CA9" w:rsidRDefault="00680CA9" w:rsidP="007C3B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680CA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SERTIFICĒŠANAS CENTRS</w:t>
      </w:r>
    </w:p>
    <w:p w:rsidR="00F021E2" w:rsidRDefault="00680CA9" w:rsidP="00F02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lv-LV" w:eastAsia="ru-RU"/>
        </w:rPr>
      </w:pPr>
      <w:r w:rsidRPr="001643E1">
        <w:rPr>
          <w:rFonts w:ascii="Times New Roman" w:eastAsia="Times New Roman" w:hAnsi="Times New Roman" w:cs="Times New Roman"/>
          <w:b/>
          <w:bCs/>
          <w:sz w:val="32"/>
          <w:szCs w:val="32"/>
          <w:lang w:val="lv-LV" w:eastAsia="ru-RU"/>
        </w:rPr>
        <w:t>NOLIKUMS</w:t>
      </w:r>
    </w:p>
    <w:p w:rsidR="00680CA9" w:rsidRPr="004E13AB" w:rsidRDefault="00680CA9" w:rsidP="004E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lv-LV" w:eastAsia="ru-RU"/>
        </w:rPr>
      </w:pPr>
      <w:r w:rsidRPr="00680CA9">
        <w:rPr>
          <w:rFonts w:eastAsia="Times New Roman"/>
          <w:sz w:val="24"/>
          <w:szCs w:val="24"/>
          <w:lang w:val="lv-LV" w:eastAsia="ru-RU"/>
        </w:rPr>
        <w:br/>
      </w:r>
      <w:r w:rsidRPr="00F021E2">
        <w:rPr>
          <w:rFonts w:eastAsia="Times New Roman"/>
          <w:sz w:val="36"/>
          <w:szCs w:val="36"/>
          <w:lang w:val="lv-LV" w:eastAsia="ru-RU"/>
        </w:rPr>
        <w:t xml:space="preserve"> </w:t>
      </w:r>
      <w:r w:rsidRPr="00F021E2">
        <w:rPr>
          <w:rFonts w:ascii="Times New Roman" w:eastAsia="Times New Roman" w:hAnsi="Times New Roman" w:cs="Times New Roman"/>
          <w:b/>
          <w:sz w:val="36"/>
          <w:szCs w:val="36"/>
          <w:lang w:val="lv-LV" w:eastAsia="ru-RU"/>
        </w:rPr>
        <w:t>Apelācijas izskatīšana</w:t>
      </w:r>
      <w:r w:rsidR="00DF7874" w:rsidRPr="00F021E2">
        <w:rPr>
          <w:rFonts w:ascii="Times New Roman" w:eastAsia="Times New Roman" w:hAnsi="Times New Roman" w:cs="Times New Roman"/>
          <w:b/>
          <w:sz w:val="36"/>
          <w:szCs w:val="36"/>
          <w:lang w:val="lv-LV" w:eastAsia="ru-RU"/>
        </w:rPr>
        <w:br/>
      </w:r>
      <w:r w:rsidR="00DF7874" w:rsidRPr="00F021E2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</w:r>
      <w:r w:rsidR="00DF7874" w:rsidRPr="004E13AB"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  <w:t>1. Vispārīgie jautājumi</w:t>
      </w:r>
    </w:p>
    <w:p w:rsidR="004E13AB" w:rsidRDefault="004E13AB" w:rsidP="00AF269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>1.1. N</w:t>
      </w:r>
      <w:r w:rsidR="00DF7874" w:rsidRP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olikums nosaka kārtību un nosacījumus, kādā veidā tiek izskatītas</w:t>
      </w:r>
      <w:r w:rsid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un novērtētas </w:t>
      </w:r>
      <w:r w:rsidR="00DF7874" w:rsidRP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Latvijas jūrniecības savienības Sertifikācijas centrā (turpmāk - </w:t>
      </w:r>
      <w:r w:rsid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LJS SC</w:t>
      </w:r>
      <w:r w:rsid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) </w:t>
      </w:r>
      <w:r w:rsid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DF7874" w:rsidRP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iesniegtās apelācijas, kas saistītas ar būvspeciālistu </w:t>
      </w:r>
      <w:r w:rsid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sertifikāciju </w:t>
      </w:r>
      <w:r w:rsidR="00DF7874" w:rsidRP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un sertificēto būvspeciālistu patstāvīgās prakses uzraudzību.</w:t>
      </w:r>
    </w:p>
    <w:p w:rsidR="004E13AB" w:rsidRDefault="00DF7874" w:rsidP="0043020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 xml:space="preserve">1.2. Būvspeciālists apelāciju var iesniegt  par domstarpībām sertificēšanai iesniegtās dokumentācijas sakarā, par eksamināciju, </w:t>
      </w:r>
      <w:r w:rsidR="005D5EE0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par sertifikācijas procesu</w:t>
      </w:r>
      <w:r w:rsidR="006A6EA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un </w:t>
      </w:r>
      <w:r w:rsidRP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FE6204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patstāvīgās prakses uzraudzību</w:t>
      </w:r>
      <w:r w:rsidR="006A6EA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</w:t>
      </w:r>
    </w:p>
    <w:p w:rsidR="003F7CA6" w:rsidRDefault="00DF7874" w:rsidP="0043020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1.3. Apelācijas komisiju vada </w:t>
      </w:r>
      <w:r w:rsidR="00952244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LJS SC</w:t>
      </w:r>
      <w:r w:rsidR="00952244"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952244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vadītājs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un tās locekļi ir </w:t>
      </w:r>
      <w:r w:rsidR="00685AC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Ser</w:t>
      </w:r>
      <w:r w:rsidR="00E66C52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tifikācijas shēmas komitejas (SS</w:t>
      </w:r>
      <w:r w:rsidR="00685AC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K</w:t>
      </w:r>
      <w:r w:rsidR="00B51722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)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vadītājs</w:t>
      </w:r>
      <w:r w:rsidR="004D643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, eksperts no </w:t>
      </w:r>
      <w:r w:rsidR="004D643E" w:rsidRPr="004D643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4D643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Pretendentu novērtēsanas komisijas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un Kvalitātes vadītājs. </w:t>
      </w:r>
      <w:r w:rsidR="007A4E7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LJS SC</w:t>
      </w:r>
      <w:r w:rsidR="007A4E73"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7A4E7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vadītāja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prombūtnē komisiju vada Kvalitātes vadītājs.</w:t>
      </w:r>
    </w:p>
    <w:p w:rsidR="004E13AB" w:rsidRDefault="00DF7874" w:rsidP="004E13A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 xml:space="preserve">1.4. Apelācijas komisijas sēdes protokoli, ekspertu atzinumi un </w:t>
      </w:r>
      <w:r w:rsidR="00016BC7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SC</w:t>
      </w:r>
      <w:r w:rsidR="00016BC7"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016BC7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vadītāja lēmumi 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tiek uzglabāti 5 </w:t>
      </w:r>
      <w:r w:rsidR="00DD165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(piecus) </w:t>
      </w:r>
      <w:r w:rsidR="004E13A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gadus. </w:t>
      </w:r>
    </w:p>
    <w:p w:rsidR="00134AEA" w:rsidRPr="004E13AB" w:rsidRDefault="00DF7874" w:rsidP="004E13AB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4E13A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</w:r>
      <w:r w:rsidRPr="004E13AB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2. Nolikuma darbība</w:t>
      </w:r>
    </w:p>
    <w:p w:rsidR="00752D30" w:rsidRDefault="00DF787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 xml:space="preserve">2.1.  Apelācijas iesniegumus pieņem un reģistrē </w:t>
      </w:r>
      <w:r w:rsidR="00134AE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LJS SC</w:t>
      </w:r>
      <w:r w:rsidR="00597A90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,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sākotnēji </w:t>
      </w:r>
      <w:r w:rsidR="00134AE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to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izskata </w:t>
      </w:r>
      <w:r w:rsidR="00134AE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SC</w:t>
      </w:r>
      <w:r w:rsidR="00134AEA"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597A90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vadītājs un nodod to izvērtēšanai Kvalitātes vadītājam.</w:t>
      </w:r>
      <w:r w:rsidR="00134AE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Ja nepieciešams, p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ar papildu dokumentu nepieciešamību apelācijas iesniedzējs tiek informēts 1</w:t>
      </w:r>
      <w:r w:rsidR="00134AE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0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134AE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(desmit)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dienu laikā. </w:t>
      </w:r>
    </w:p>
    <w:p w:rsidR="00752D30" w:rsidRDefault="00DF787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lastRenderedPageBreak/>
        <w:br/>
        <w:t xml:space="preserve">2.2.  Ja nepieciešama apelācijā uzrādīto </w:t>
      </w:r>
      <w:r w:rsidR="00134AE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dokumentu vai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argumentu papildu</w:t>
      </w:r>
      <w:r w:rsidR="00134AE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s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pārbaude</w:t>
      </w:r>
      <w:r w:rsidR="00087DC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,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Kvalitātes vadītājs norīko ekspertu pārbaudei un atzinuma sagatavošanai.</w:t>
      </w:r>
    </w:p>
    <w:p w:rsidR="00752D30" w:rsidRDefault="00DF787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>2.3.  Eksperts pēc vispusīgas un objektīvas pārbaudes sagatavo atzinumu, kuru noteiktajā termiņā iesniedz Kvalitātes vadītājam.</w:t>
      </w:r>
    </w:p>
    <w:p w:rsidR="00752D30" w:rsidRDefault="00DF787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>2.4. Pēc eksperta atzinuma saņemšanas Kvalitātes vadītājs 5 dienu laikā organizē Apelācijas komisijas sēdi, paziņojot apelācijas iesniedzējam apelācijas izskatīšanas datumu, laiku un vietu.</w:t>
      </w:r>
    </w:p>
    <w:p w:rsidR="00752D30" w:rsidRDefault="00DF787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>2.5. Apelācija tiek izskatīta apelācijas iesniedzēja klātbūtnē.</w:t>
      </w:r>
      <w:r w:rsidR="00DD0D3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</w:p>
    <w:p w:rsidR="00752D30" w:rsidRDefault="00DF787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>2.6. Apelācijas iesniedzēja nepamatotas neierašanās gadījumā, lēmums tiek pieņemts bez viņa klātbūtnes.</w:t>
      </w:r>
    </w:p>
    <w:p w:rsidR="00752D30" w:rsidRDefault="00DF787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>2.7. Lēmuma pieņemšanai jābūt klātesošo Komisijas locekļu vairākuma balsojumam. Vienāda balsu skaita gadījumā izšķiroša ir priekšsēdētāja balss.</w:t>
      </w:r>
      <w:r w:rsidR="00DD0D3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Visas apelācijas tiek izskatītas konstruktīvi, neietekmējami un savlaicīgi. </w:t>
      </w:r>
    </w:p>
    <w:p w:rsidR="00752D30" w:rsidRDefault="00DF7874" w:rsidP="00755572">
      <w:pPr>
        <w:pStyle w:val="NormalWeb"/>
        <w:spacing w:before="0" w:beforeAutospacing="0" w:after="0" w:afterAutospacing="0" w:line="276" w:lineRule="auto"/>
        <w:jc w:val="both"/>
        <w:rPr>
          <w:lang w:val="lv-LV"/>
        </w:rPr>
      </w:pPr>
      <w:r w:rsidRPr="00242A56">
        <w:rPr>
          <w:lang w:val="lv-LV"/>
        </w:rPr>
        <w:br/>
        <w:t xml:space="preserve">2.8. Ja apelācija ir par eksāmena rezultāta apstrīdēšanu, </w:t>
      </w:r>
      <w:r w:rsidR="00B87EC6" w:rsidRPr="00B87EC6">
        <w:rPr>
          <w:lang w:val="lv-LV"/>
        </w:rPr>
        <w:t xml:space="preserve">izvērtējot pretendenta apelācijai iesniegtos dokumentus un zināšanu pārbaudes rezultātus, </w:t>
      </w:r>
      <w:r w:rsidR="00755572" w:rsidRPr="00242A56">
        <w:rPr>
          <w:lang w:val="lv-LV"/>
        </w:rPr>
        <w:t>komisija</w:t>
      </w:r>
      <w:r w:rsidR="00755572" w:rsidRPr="00B87EC6">
        <w:rPr>
          <w:lang w:val="lv-LV"/>
        </w:rPr>
        <w:t xml:space="preserve"> </w:t>
      </w:r>
      <w:r w:rsidR="00B87EC6" w:rsidRPr="00B87EC6">
        <w:rPr>
          <w:lang w:val="lv-LV"/>
        </w:rPr>
        <w:t xml:space="preserve">pieņem lēmumu par apelācijas noraidīšanu, vai uzdod veikt atkārtotu zināšanu pārbaudi </w:t>
      </w:r>
      <w:r w:rsidR="00752D30">
        <w:rPr>
          <w:lang w:val="lv-LV"/>
        </w:rPr>
        <w:t xml:space="preserve">norīkojot citu </w:t>
      </w:r>
      <w:r w:rsidR="00A049DD">
        <w:rPr>
          <w:lang w:val="lv-LV"/>
        </w:rPr>
        <w:t>Pretendentu novērtēš</w:t>
      </w:r>
      <w:r w:rsidR="00D4336E">
        <w:rPr>
          <w:lang w:val="lv-LV"/>
        </w:rPr>
        <w:t xml:space="preserve">anas </w:t>
      </w:r>
      <w:r w:rsidR="00752D30">
        <w:rPr>
          <w:lang w:val="lv-LV"/>
        </w:rPr>
        <w:t>komisijas sastāvu</w:t>
      </w:r>
      <w:r w:rsidRPr="00242A56">
        <w:rPr>
          <w:lang w:val="lv-LV"/>
        </w:rPr>
        <w:t>.</w:t>
      </w:r>
    </w:p>
    <w:p w:rsidR="00585640" w:rsidRDefault="00585640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0806B4" w:rsidRDefault="006847E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2</w:t>
      </w:r>
      <w:r w:rsidR="00CA38C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.9. Lēmums tiek ierakstīts Apelā</w:t>
      </w: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cijas komisijas sēdes protokolā. Lēmumu par apelācijas procesa</w:t>
      </w:r>
      <w:r w:rsidR="007824B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pabeigšanu paziņo iesniedzējam, ne vēlāk, kā 30 (trīsdesmit) </w:t>
      </w: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7824B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dienu laikā no iesniegšanas </w:t>
      </w:r>
      <w:r w:rsidR="0089445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datuma. </w:t>
      </w:r>
    </w:p>
    <w:p w:rsidR="00DD0D3F" w:rsidRDefault="006847E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>2.10.</w:t>
      </w:r>
      <w:r w:rsidR="00DF7874"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Apelācijas komisijas noraidījumam jābūt juridiski pamatotam.</w:t>
      </w:r>
    </w:p>
    <w:p w:rsidR="00585640" w:rsidRDefault="00585640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454C20" w:rsidRPr="00454C20" w:rsidRDefault="000806B4" w:rsidP="00454C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2.11</w:t>
      </w:r>
      <w:r w:rsidR="006847E4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 Apelā</w:t>
      </w:r>
      <w:r w:rsidR="00DD0D3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cijas </w:t>
      </w:r>
      <w:r w:rsidR="006847E4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izskatīšanas process ir publiski pieejams. </w:t>
      </w:r>
    </w:p>
    <w:p w:rsidR="003E6C89" w:rsidRDefault="000806B4" w:rsidP="003E6C89">
      <w:pPr>
        <w:pStyle w:val="NormalWeb"/>
        <w:spacing w:before="0" w:beforeAutospacing="0" w:line="276" w:lineRule="auto"/>
        <w:jc w:val="both"/>
        <w:rPr>
          <w:lang w:val="lv-LV"/>
        </w:rPr>
      </w:pPr>
      <w:r>
        <w:rPr>
          <w:lang w:val="lv-LV"/>
        </w:rPr>
        <w:br/>
        <w:t>2.12</w:t>
      </w:r>
      <w:r w:rsidR="00DF7874" w:rsidRPr="00242A56">
        <w:rPr>
          <w:lang w:val="lv-LV"/>
        </w:rPr>
        <w:t xml:space="preserve">. </w:t>
      </w:r>
      <w:r w:rsidR="006847E4">
        <w:rPr>
          <w:lang w:val="lv-LV"/>
        </w:rPr>
        <w:t>LJS SC</w:t>
      </w:r>
      <w:r w:rsidR="006847E4" w:rsidRPr="00242A56">
        <w:rPr>
          <w:lang w:val="lv-LV"/>
        </w:rPr>
        <w:t xml:space="preserve"> </w:t>
      </w:r>
      <w:r w:rsidR="006847E4">
        <w:rPr>
          <w:lang w:val="lv-LV"/>
        </w:rPr>
        <w:t xml:space="preserve">apelāciju atkārtoti neizskata. </w:t>
      </w:r>
      <w:r w:rsidR="00DF7874" w:rsidRPr="00242A56">
        <w:rPr>
          <w:lang w:val="lv-LV"/>
        </w:rPr>
        <w:t>Ja apelācijas iesniedzēju neapmierina Apelācijas komisijas lēmums</w:t>
      </w:r>
      <w:r w:rsidR="006847E4">
        <w:rPr>
          <w:lang w:val="lv-LV"/>
        </w:rPr>
        <w:t>,</w:t>
      </w:r>
      <w:r w:rsidR="00DF7874" w:rsidRPr="00242A56">
        <w:rPr>
          <w:lang w:val="lv-LV"/>
        </w:rPr>
        <w:t xml:space="preserve"> to var apstrīdēt </w:t>
      </w:r>
      <w:r w:rsidR="00184257">
        <w:rPr>
          <w:lang w:val="lv-LV"/>
        </w:rPr>
        <w:t xml:space="preserve">Ekonomikas Ministrijā. </w:t>
      </w:r>
      <w:r w:rsidR="003E6C89">
        <w:rPr>
          <w:lang w:val="lv-LV"/>
        </w:rPr>
        <w:t>Ekonomikas ministrijas lēmumu var pārsūdzēt Administratīvā procesa likuma noteiktajā kārtībā.</w:t>
      </w:r>
    </w:p>
    <w:p w:rsidR="00DF7874" w:rsidRPr="00242A56" w:rsidRDefault="00DF787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DF7874" w:rsidRPr="00242A56" w:rsidRDefault="00DF7874" w:rsidP="0013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  </w:t>
      </w:r>
    </w:p>
    <w:p w:rsidR="00DF7874" w:rsidRPr="00242A56" w:rsidRDefault="00DF7874" w:rsidP="0013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</w:tblGrid>
      <w:tr w:rsidR="00DF7874" w:rsidRPr="004E13AB" w:rsidTr="00DF7874">
        <w:trPr>
          <w:tblCellSpacing w:w="0" w:type="dxa"/>
        </w:trPr>
        <w:tc>
          <w:tcPr>
            <w:tcW w:w="120" w:type="dxa"/>
            <w:vAlign w:val="center"/>
            <w:hideMark/>
          </w:tcPr>
          <w:p w:rsidR="00DF7874" w:rsidRPr="00242A56" w:rsidRDefault="00DF7874" w:rsidP="00DF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242A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  </w:t>
            </w:r>
          </w:p>
        </w:tc>
      </w:tr>
    </w:tbl>
    <w:p w:rsidR="00E72E39" w:rsidRPr="00242A56" w:rsidRDefault="00E72E39">
      <w:pPr>
        <w:rPr>
          <w:lang w:val="lv-LV"/>
        </w:rPr>
      </w:pPr>
    </w:p>
    <w:sectPr w:rsidR="00E72E39" w:rsidRPr="00242A56" w:rsidSect="00E72E3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95" w:rsidRDefault="00A87C95" w:rsidP="00B179A2">
      <w:pPr>
        <w:spacing w:after="0" w:line="240" w:lineRule="auto"/>
      </w:pPr>
      <w:r>
        <w:separator/>
      </w:r>
    </w:p>
  </w:endnote>
  <w:endnote w:type="continuationSeparator" w:id="0">
    <w:p w:rsidR="00A87C95" w:rsidRDefault="00A87C95" w:rsidP="00B1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6454"/>
      <w:docPartObj>
        <w:docPartGallery w:val="Page Numbers (Bottom of Page)"/>
        <w:docPartUnique/>
      </w:docPartObj>
    </w:sdtPr>
    <w:sdtContent>
      <w:p w:rsidR="00B179A2" w:rsidRDefault="00563A62">
        <w:pPr>
          <w:pStyle w:val="Footer"/>
          <w:jc w:val="right"/>
        </w:pPr>
        <w:fldSimple w:instr=" PAGE   \* MERGEFORMAT ">
          <w:r w:rsidR="00755572">
            <w:rPr>
              <w:noProof/>
            </w:rPr>
            <w:t>2</w:t>
          </w:r>
        </w:fldSimple>
      </w:p>
    </w:sdtContent>
  </w:sdt>
  <w:p w:rsidR="00B179A2" w:rsidRDefault="00B179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95" w:rsidRDefault="00A87C95" w:rsidP="00B179A2">
      <w:pPr>
        <w:spacing w:after="0" w:line="240" w:lineRule="auto"/>
      </w:pPr>
      <w:r>
        <w:separator/>
      </w:r>
    </w:p>
  </w:footnote>
  <w:footnote w:type="continuationSeparator" w:id="0">
    <w:p w:rsidR="00A87C95" w:rsidRDefault="00A87C95" w:rsidP="00B17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637"/>
    <w:rsid w:val="000008EB"/>
    <w:rsid w:val="00016BC7"/>
    <w:rsid w:val="00075789"/>
    <w:rsid w:val="000806B4"/>
    <w:rsid w:val="00087DCE"/>
    <w:rsid w:val="00134AEA"/>
    <w:rsid w:val="0016424A"/>
    <w:rsid w:val="001643E1"/>
    <w:rsid w:val="00172C01"/>
    <w:rsid w:val="00184257"/>
    <w:rsid w:val="001C21FE"/>
    <w:rsid w:val="001D106D"/>
    <w:rsid w:val="00242A56"/>
    <w:rsid w:val="002901D1"/>
    <w:rsid w:val="002A2C2A"/>
    <w:rsid w:val="002B4AC8"/>
    <w:rsid w:val="002E3264"/>
    <w:rsid w:val="002F1637"/>
    <w:rsid w:val="003E6C89"/>
    <w:rsid w:val="003F4D32"/>
    <w:rsid w:val="003F7CA6"/>
    <w:rsid w:val="00411039"/>
    <w:rsid w:val="00430206"/>
    <w:rsid w:val="00454C20"/>
    <w:rsid w:val="00465204"/>
    <w:rsid w:val="004D643E"/>
    <w:rsid w:val="004E13AB"/>
    <w:rsid w:val="004F3FA6"/>
    <w:rsid w:val="00563A62"/>
    <w:rsid w:val="00585640"/>
    <w:rsid w:val="00597A90"/>
    <w:rsid w:val="005D5EE0"/>
    <w:rsid w:val="00610229"/>
    <w:rsid w:val="006363F4"/>
    <w:rsid w:val="00680CA9"/>
    <w:rsid w:val="006847E4"/>
    <w:rsid w:val="00685AC3"/>
    <w:rsid w:val="006A1435"/>
    <w:rsid w:val="006A6EA6"/>
    <w:rsid w:val="006C49B0"/>
    <w:rsid w:val="006F0B94"/>
    <w:rsid w:val="00703361"/>
    <w:rsid w:val="0070603F"/>
    <w:rsid w:val="007425F4"/>
    <w:rsid w:val="00752D30"/>
    <w:rsid w:val="00752F51"/>
    <w:rsid w:val="00755572"/>
    <w:rsid w:val="007816FD"/>
    <w:rsid w:val="007824BF"/>
    <w:rsid w:val="007A4E73"/>
    <w:rsid w:val="007B71A0"/>
    <w:rsid w:val="007C3B96"/>
    <w:rsid w:val="007E1130"/>
    <w:rsid w:val="007F3BEE"/>
    <w:rsid w:val="00847B22"/>
    <w:rsid w:val="00882C3E"/>
    <w:rsid w:val="00894459"/>
    <w:rsid w:val="008F7941"/>
    <w:rsid w:val="00952244"/>
    <w:rsid w:val="00985768"/>
    <w:rsid w:val="00A049DD"/>
    <w:rsid w:val="00A21866"/>
    <w:rsid w:val="00A43636"/>
    <w:rsid w:val="00A87C95"/>
    <w:rsid w:val="00A95C3F"/>
    <w:rsid w:val="00AF269A"/>
    <w:rsid w:val="00B179A2"/>
    <w:rsid w:val="00B51722"/>
    <w:rsid w:val="00B85516"/>
    <w:rsid w:val="00B87EC6"/>
    <w:rsid w:val="00BA3E4C"/>
    <w:rsid w:val="00BC2A4C"/>
    <w:rsid w:val="00C36D01"/>
    <w:rsid w:val="00CA38CD"/>
    <w:rsid w:val="00CA67B5"/>
    <w:rsid w:val="00CB7F86"/>
    <w:rsid w:val="00D05103"/>
    <w:rsid w:val="00D120F7"/>
    <w:rsid w:val="00D2546E"/>
    <w:rsid w:val="00D4336E"/>
    <w:rsid w:val="00D645BF"/>
    <w:rsid w:val="00DD0D3F"/>
    <w:rsid w:val="00DD1653"/>
    <w:rsid w:val="00DF7874"/>
    <w:rsid w:val="00E05215"/>
    <w:rsid w:val="00E66C52"/>
    <w:rsid w:val="00E72E39"/>
    <w:rsid w:val="00E826CD"/>
    <w:rsid w:val="00EC4AE7"/>
    <w:rsid w:val="00EF5B0F"/>
    <w:rsid w:val="00F021E2"/>
    <w:rsid w:val="00F50853"/>
    <w:rsid w:val="00FA3C05"/>
    <w:rsid w:val="00FB6EB5"/>
    <w:rsid w:val="00FE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39"/>
  </w:style>
  <w:style w:type="paragraph" w:styleId="Heading1">
    <w:name w:val="heading 1"/>
    <w:basedOn w:val="Normal"/>
    <w:next w:val="Normal"/>
    <w:link w:val="Heading1Char"/>
    <w:uiPriority w:val="9"/>
    <w:qFormat/>
    <w:rsid w:val="00164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F7874"/>
    <w:rPr>
      <w:b/>
      <w:bCs/>
    </w:rPr>
  </w:style>
  <w:style w:type="character" w:customStyle="1" w:styleId="articleseparator">
    <w:name w:val="article_separator"/>
    <w:basedOn w:val="DefaultParagraphFont"/>
    <w:rsid w:val="00DF7874"/>
  </w:style>
  <w:style w:type="character" w:styleId="Hyperlink">
    <w:name w:val="Hyperlink"/>
    <w:basedOn w:val="DefaultParagraphFont"/>
    <w:uiPriority w:val="99"/>
    <w:semiHidden/>
    <w:unhideWhenUsed/>
    <w:rsid w:val="00DF78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9A2"/>
  </w:style>
  <w:style w:type="paragraph" w:styleId="Footer">
    <w:name w:val="footer"/>
    <w:basedOn w:val="Normal"/>
    <w:link w:val="FooterChar"/>
    <w:uiPriority w:val="99"/>
    <w:unhideWhenUsed/>
    <w:rsid w:val="00B1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9A2"/>
  </w:style>
  <w:style w:type="character" w:customStyle="1" w:styleId="Heading1Char">
    <w:name w:val="Heading 1 Char"/>
    <w:basedOn w:val="DefaultParagraphFont"/>
    <w:link w:val="Heading1"/>
    <w:uiPriority w:val="9"/>
    <w:rsid w:val="00164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8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594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63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31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2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89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certifikacija</dc:creator>
  <cp:lastModifiedBy>skaidra</cp:lastModifiedBy>
  <cp:revision>5</cp:revision>
  <cp:lastPrinted>2015-06-17T08:08:00Z</cp:lastPrinted>
  <dcterms:created xsi:type="dcterms:W3CDTF">2018-12-10T16:58:00Z</dcterms:created>
  <dcterms:modified xsi:type="dcterms:W3CDTF">2018-12-11T14:48:00Z</dcterms:modified>
</cp:coreProperties>
</file>