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B9" w:rsidRDefault="00B267B9" w:rsidP="00E11A82">
      <w:pPr>
        <w:spacing w:line="276" w:lineRule="auto"/>
        <w:rPr>
          <w:sz w:val="22"/>
          <w:szCs w:val="22"/>
          <w:lang w:eastAsia="ru-RU"/>
        </w:rPr>
      </w:pPr>
    </w:p>
    <w:p w:rsidR="00B267B9" w:rsidRDefault="00B267B9" w:rsidP="00E11A82">
      <w:pPr>
        <w:spacing w:line="276" w:lineRule="auto"/>
        <w:rPr>
          <w:sz w:val="22"/>
          <w:szCs w:val="22"/>
          <w:lang w:eastAsia="ru-RU"/>
        </w:rPr>
      </w:pPr>
    </w:p>
    <w:p w:rsidR="009C7F13" w:rsidRPr="00E66A2C" w:rsidRDefault="009C7F13" w:rsidP="009C7F13">
      <w:pPr>
        <w:autoSpaceDE w:val="0"/>
        <w:autoSpaceDN w:val="0"/>
        <w:adjustRightInd w:val="0"/>
        <w:ind w:left="5040" w:firstLine="720"/>
        <w:rPr>
          <w:noProof w:val="0"/>
          <w:color w:val="000000"/>
        </w:rPr>
      </w:pPr>
      <w:r w:rsidRPr="00E66A2C">
        <w:rPr>
          <w:noProof w:val="0"/>
          <w:color w:val="000000"/>
        </w:rPr>
        <w:t xml:space="preserve">Apstiprināts: </w:t>
      </w:r>
    </w:p>
    <w:p w:rsidR="009C7F13" w:rsidRPr="00E66A2C" w:rsidRDefault="009C7F13" w:rsidP="009C7F13">
      <w:pPr>
        <w:autoSpaceDE w:val="0"/>
        <w:autoSpaceDN w:val="0"/>
        <w:adjustRightInd w:val="0"/>
        <w:ind w:left="5040" w:firstLine="720"/>
        <w:rPr>
          <w:noProof w:val="0"/>
          <w:color w:val="000000"/>
        </w:rPr>
      </w:pPr>
      <w:r w:rsidRPr="00E66A2C">
        <w:rPr>
          <w:noProof w:val="0"/>
          <w:color w:val="000000"/>
        </w:rPr>
        <w:t>LJS SC vadītāja S.Kalniņa - Rutuļa</w:t>
      </w:r>
    </w:p>
    <w:p w:rsidR="009C7F13" w:rsidRPr="00E66A2C" w:rsidRDefault="009C7F13" w:rsidP="009C7F13">
      <w:pPr>
        <w:autoSpaceDE w:val="0"/>
        <w:autoSpaceDN w:val="0"/>
        <w:adjustRightInd w:val="0"/>
        <w:ind w:left="5040" w:firstLine="720"/>
        <w:rPr>
          <w:noProof w:val="0"/>
          <w:color w:val="000000"/>
        </w:rPr>
      </w:pPr>
      <w:r w:rsidRPr="00E66A2C">
        <w:rPr>
          <w:noProof w:val="0"/>
          <w:color w:val="000000"/>
        </w:rPr>
        <w:t>_____________________</w:t>
      </w:r>
    </w:p>
    <w:p w:rsidR="009C7F13" w:rsidRPr="00E66A2C" w:rsidRDefault="003F373E" w:rsidP="009C7F13">
      <w:pPr>
        <w:autoSpaceDE w:val="0"/>
        <w:autoSpaceDN w:val="0"/>
        <w:adjustRightInd w:val="0"/>
        <w:ind w:left="5040" w:firstLine="720"/>
        <w:rPr>
          <w:noProof w:val="0"/>
          <w:color w:val="000000"/>
        </w:rPr>
      </w:pPr>
      <w:r>
        <w:rPr>
          <w:noProof w:val="0"/>
          <w:color w:val="000000"/>
        </w:rPr>
        <w:t>2019</w:t>
      </w:r>
      <w:r w:rsidR="00672629">
        <w:rPr>
          <w:noProof w:val="0"/>
          <w:color w:val="000000"/>
        </w:rPr>
        <w:t>. gada 17. janvārī</w:t>
      </w:r>
    </w:p>
    <w:p w:rsidR="009C7F13" w:rsidRDefault="009C7F13" w:rsidP="009C7F13">
      <w:pPr>
        <w:autoSpaceDE w:val="0"/>
        <w:autoSpaceDN w:val="0"/>
        <w:adjustRightInd w:val="0"/>
        <w:jc w:val="both"/>
        <w:rPr>
          <w:noProof w:val="0"/>
          <w:color w:val="000000"/>
        </w:rPr>
      </w:pPr>
    </w:p>
    <w:p w:rsidR="009C7F13" w:rsidRDefault="009C7F13" w:rsidP="009C7F13">
      <w:pPr>
        <w:autoSpaceDE w:val="0"/>
        <w:autoSpaceDN w:val="0"/>
        <w:adjustRightInd w:val="0"/>
        <w:jc w:val="both"/>
        <w:rPr>
          <w:noProof w:val="0"/>
          <w:color w:val="000000"/>
        </w:rPr>
      </w:pPr>
    </w:p>
    <w:p w:rsidR="009C7F13" w:rsidRPr="00420EED" w:rsidRDefault="009C7F13" w:rsidP="009C7F13">
      <w:pPr>
        <w:autoSpaceDE w:val="0"/>
        <w:autoSpaceDN w:val="0"/>
        <w:adjustRightInd w:val="0"/>
        <w:jc w:val="center"/>
        <w:rPr>
          <w:b/>
          <w:noProof w:val="0"/>
          <w:color w:val="000000"/>
          <w:sz w:val="28"/>
          <w:szCs w:val="28"/>
        </w:rPr>
      </w:pPr>
      <w:r w:rsidRPr="00420EED">
        <w:rPr>
          <w:b/>
          <w:noProof w:val="0"/>
          <w:color w:val="000000"/>
          <w:sz w:val="28"/>
          <w:szCs w:val="28"/>
        </w:rPr>
        <w:t xml:space="preserve">LATVIJAS JŪRNIECĪBAS SAVIENĪBAS  </w:t>
      </w:r>
    </w:p>
    <w:p w:rsidR="009C7F13" w:rsidRPr="00420EED" w:rsidRDefault="009C7F13" w:rsidP="009C7F13">
      <w:pPr>
        <w:autoSpaceDE w:val="0"/>
        <w:autoSpaceDN w:val="0"/>
        <w:adjustRightInd w:val="0"/>
        <w:jc w:val="center"/>
        <w:rPr>
          <w:b/>
          <w:noProof w:val="0"/>
          <w:color w:val="000000"/>
          <w:sz w:val="28"/>
          <w:szCs w:val="28"/>
        </w:rPr>
      </w:pPr>
      <w:r w:rsidRPr="00420EED">
        <w:rPr>
          <w:b/>
          <w:noProof w:val="0"/>
          <w:color w:val="000000"/>
          <w:sz w:val="28"/>
          <w:szCs w:val="28"/>
        </w:rPr>
        <w:t>SERTIFICĒŠANAS CENTRS</w:t>
      </w:r>
    </w:p>
    <w:p w:rsidR="009C7F13" w:rsidRPr="00470120" w:rsidRDefault="009C7F13" w:rsidP="009C7F13">
      <w:pPr>
        <w:autoSpaceDE w:val="0"/>
        <w:autoSpaceDN w:val="0"/>
        <w:adjustRightInd w:val="0"/>
        <w:rPr>
          <w:b/>
          <w:noProof w:val="0"/>
          <w:color w:val="000000"/>
          <w:sz w:val="28"/>
          <w:szCs w:val="28"/>
        </w:rPr>
      </w:pPr>
    </w:p>
    <w:p w:rsidR="009C7F13" w:rsidRPr="00420EED" w:rsidRDefault="009C7F13" w:rsidP="009C7F13">
      <w:pPr>
        <w:autoSpaceDE w:val="0"/>
        <w:autoSpaceDN w:val="0"/>
        <w:adjustRightInd w:val="0"/>
        <w:jc w:val="center"/>
        <w:rPr>
          <w:b/>
          <w:noProof w:val="0"/>
          <w:color w:val="000000"/>
          <w:sz w:val="28"/>
          <w:szCs w:val="28"/>
        </w:rPr>
      </w:pPr>
      <w:r w:rsidRPr="00420EED">
        <w:rPr>
          <w:b/>
          <w:noProof w:val="0"/>
          <w:color w:val="000000"/>
          <w:sz w:val="28"/>
          <w:szCs w:val="28"/>
        </w:rPr>
        <w:t>NOLIKUMS</w:t>
      </w:r>
    </w:p>
    <w:p w:rsidR="00B267B9" w:rsidRPr="00335DBB" w:rsidRDefault="00B267B9" w:rsidP="00E11A82">
      <w:pPr>
        <w:spacing w:line="276" w:lineRule="auto"/>
        <w:rPr>
          <w:sz w:val="22"/>
          <w:szCs w:val="22"/>
          <w:lang w:eastAsia="ru-RU"/>
        </w:rPr>
      </w:pPr>
    </w:p>
    <w:p w:rsidR="00737028" w:rsidRDefault="005E6885" w:rsidP="00B267B9">
      <w:pPr>
        <w:jc w:val="center"/>
        <w:rPr>
          <w:b/>
          <w:sz w:val="28"/>
          <w:szCs w:val="28"/>
          <w:lang w:eastAsia="ru-RU"/>
        </w:rPr>
      </w:pPr>
      <w:r w:rsidRPr="00B267B9">
        <w:rPr>
          <w:b/>
          <w:sz w:val="28"/>
          <w:szCs w:val="28"/>
          <w:lang w:eastAsia="ru-RU"/>
        </w:rPr>
        <w:t>Patstāvīgās prakses uzraudzība</w:t>
      </w:r>
      <w:r w:rsidR="001D7982">
        <w:rPr>
          <w:b/>
          <w:sz w:val="28"/>
          <w:szCs w:val="28"/>
          <w:lang w:eastAsia="ru-RU"/>
        </w:rPr>
        <w:t xml:space="preserve"> būvspeciālistiem</w:t>
      </w:r>
    </w:p>
    <w:p w:rsidR="009C7F13" w:rsidRPr="00B267B9" w:rsidRDefault="009C7F13" w:rsidP="00B267B9">
      <w:pPr>
        <w:jc w:val="center"/>
        <w:rPr>
          <w:b/>
          <w:sz w:val="28"/>
          <w:szCs w:val="28"/>
          <w:lang w:eastAsia="ru-RU"/>
        </w:rPr>
      </w:pPr>
    </w:p>
    <w:p w:rsidR="00156DD6" w:rsidRDefault="00D5315C" w:rsidP="009F1507">
      <w:pPr>
        <w:spacing w:line="276" w:lineRule="auto"/>
        <w:ind w:firstLine="360"/>
        <w:jc w:val="both"/>
      </w:pPr>
      <w:r w:rsidRPr="00B267B9">
        <w:t xml:space="preserve">Saskaņā ar </w:t>
      </w:r>
      <w:r w:rsidR="00746E9B">
        <w:t>likumu „Būvniecības likums</w:t>
      </w:r>
      <w:r w:rsidRPr="00B267B9">
        <w:t xml:space="preserve">” </w:t>
      </w:r>
      <w:r w:rsidR="00DA3587">
        <w:t>Latvijas Jūrniecības savienības Sertificēšanas centrs</w:t>
      </w:r>
      <w:r w:rsidR="00156DD6">
        <w:t xml:space="preserve"> </w:t>
      </w:r>
      <w:r w:rsidR="00DA3587" w:rsidRPr="00156DD6">
        <w:t xml:space="preserve">(turpmāk - </w:t>
      </w:r>
      <w:r w:rsidR="00B267B9" w:rsidRPr="00156DD6">
        <w:t xml:space="preserve"> LJS SC</w:t>
      </w:r>
      <w:r w:rsidR="00DA3587" w:rsidRPr="00156DD6">
        <w:t>)</w:t>
      </w:r>
      <w:r w:rsidR="00B267B9" w:rsidRPr="00156DD6">
        <w:t xml:space="preserve"> </w:t>
      </w:r>
      <w:r w:rsidR="0054383C" w:rsidRPr="00156DD6">
        <w:t>patstāvīgās prakses uzraudzības ietvaros Ministru kabineta noteiktajā kārtībā</w:t>
      </w:r>
      <w:r w:rsidR="00B267B9" w:rsidRPr="00156DD6">
        <w:t>,</w:t>
      </w:r>
      <w:r w:rsidR="0054383C" w:rsidRPr="00156DD6">
        <w:t xml:space="preserve"> ne retāk</w:t>
      </w:r>
      <w:r w:rsidR="00B267B9" w:rsidRPr="00156DD6">
        <w:t>,</w:t>
      </w:r>
      <w:r w:rsidR="0054383C" w:rsidRPr="00156DD6">
        <w:t xml:space="preserve"> kā reizi piecos gados pārbauda</w:t>
      </w:r>
      <w:r w:rsidR="00076260">
        <w:t xml:space="preserve"> informāciju par katru būvspeciālistu Būvniecības informācijas sistēmā, nepieciešamības gadījumā pieprasot iesniegt papildus informāciju</w:t>
      </w:r>
      <w:r w:rsidR="0054383C" w:rsidRPr="00156DD6">
        <w:t>:</w:t>
      </w:r>
    </w:p>
    <w:p w:rsidR="00156DD6" w:rsidRPr="00156DD6" w:rsidRDefault="00156DD6" w:rsidP="00156DD6"/>
    <w:p w:rsidR="00B267B9" w:rsidRDefault="00BF6BFB" w:rsidP="00156DD6">
      <w:pPr>
        <w:pStyle w:val="ListParagraph"/>
        <w:numPr>
          <w:ilvl w:val="1"/>
          <w:numId w:val="14"/>
        </w:numPr>
      </w:pPr>
      <w:r>
        <w:t>B</w:t>
      </w:r>
      <w:r w:rsidR="0054383C" w:rsidRPr="00B267B9">
        <w:t xml:space="preserve">ūvspeciālista </w:t>
      </w:r>
      <w:r w:rsidR="00B267B9" w:rsidRPr="00B267B9">
        <w:t>patstāvīgo praksi:</w:t>
      </w:r>
      <w:r w:rsidR="00B267B9">
        <w:t xml:space="preserve"> </w:t>
      </w:r>
    </w:p>
    <w:p w:rsidR="000A44BC" w:rsidRPr="00B267B9" w:rsidRDefault="00A75733" w:rsidP="00B267B9">
      <w:pPr>
        <w:pStyle w:val="tv213"/>
        <w:jc w:val="both"/>
        <w:rPr>
          <w:lang w:val="lv-LV"/>
        </w:rPr>
      </w:pPr>
      <w:r>
        <w:rPr>
          <w:lang w:val="lv-LV" w:eastAsia="ru-RU"/>
        </w:rPr>
        <w:t>R</w:t>
      </w:r>
      <w:r w:rsidR="00B267B9" w:rsidRPr="00B267B9">
        <w:rPr>
          <w:lang w:val="lv-LV" w:eastAsia="ru-RU"/>
        </w:rPr>
        <w:t>e</w:t>
      </w:r>
      <w:r w:rsidR="000A44BC" w:rsidRPr="00B267B9">
        <w:rPr>
          <w:lang w:val="lv-LV" w:eastAsia="ru-RU"/>
        </w:rPr>
        <w:t>glamentētajā sfēr</w:t>
      </w:r>
      <w:r w:rsidR="00B267B9" w:rsidRPr="00B267B9">
        <w:rPr>
          <w:lang w:val="lv-LV" w:eastAsia="ru-RU"/>
        </w:rPr>
        <w:t>ā, atbilstoši MK Noteik. Nr. 169</w:t>
      </w:r>
      <w:r w:rsidR="00991007">
        <w:rPr>
          <w:lang w:val="lv-LV" w:eastAsia="ru-RU"/>
        </w:rPr>
        <w:t xml:space="preserve"> „Būvspeciālistu kompetences novērtēšanas un patstāvīgās prakses uzraudzības noteikumi”</w:t>
      </w:r>
      <w:r w:rsidR="000A44BC" w:rsidRPr="00B267B9">
        <w:rPr>
          <w:lang w:val="lv-LV" w:eastAsia="ru-RU"/>
        </w:rPr>
        <w:t xml:space="preserve">, </w:t>
      </w:r>
      <w:r w:rsidR="00B267B9" w:rsidRPr="00B267B9">
        <w:rPr>
          <w:lang w:val="lv-LV" w:eastAsia="ru-RU"/>
        </w:rPr>
        <w:t xml:space="preserve">šādās </w:t>
      </w:r>
      <w:r w:rsidR="000A44BC" w:rsidRPr="00B267B9">
        <w:rPr>
          <w:lang w:val="lv-LV" w:eastAsia="ru-RU"/>
        </w:rPr>
        <w:t>darbības jomās:</w:t>
      </w:r>
      <w:r w:rsidR="000A44BC" w:rsidRPr="00B267B9">
        <w:rPr>
          <w:lang w:val="lv-LV"/>
        </w:rPr>
        <w:t xml:space="preserve"> </w:t>
      </w:r>
    </w:p>
    <w:p w:rsidR="000A44BC" w:rsidRPr="00B267B9" w:rsidRDefault="000A44BC" w:rsidP="00B267B9">
      <w:pPr>
        <w:numPr>
          <w:ilvl w:val="0"/>
          <w:numId w:val="4"/>
        </w:numPr>
        <w:spacing w:line="360" w:lineRule="auto"/>
        <w:jc w:val="both"/>
      </w:pPr>
      <w:r w:rsidRPr="00B267B9">
        <w:t xml:space="preserve">Ostu un jūras hidrotehnisko būvju  projektēšana; </w:t>
      </w:r>
    </w:p>
    <w:p w:rsidR="000A44BC" w:rsidRPr="00B267B9" w:rsidRDefault="000A44BC" w:rsidP="00B267B9">
      <w:pPr>
        <w:numPr>
          <w:ilvl w:val="0"/>
          <w:numId w:val="4"/>
        </w:numPr>
        <w:spacing w:line="360" w:lineRule="auto"/>
        <w:jc w:val="both"/>
      </w:pPr>
      <w:r w:rsidRPr="00B267B9">
        <w:t>Ostu un jūras hidrotehnisko būvju būvdarbu vadīšana;</w:t>
      </w:r>
    </w:p>
    <w:p w:rsidR="000A44BC" w:rsidRPr="00B267B9" w:rsidRDefault="000A44BC" w:rsidP="00B267B9">
      <w:pPr>
        <w:numPr>
          <w:ilvl w:val="0"/>
          <w:numId w:val="4"/>
        </w:numPr>
        <w:spacing w:line="360" w:lineRule="auto"/>
        <w:jc w:val="both"/>
      </w:pPr>
      <w:r w:rsidRPr="00B267B9">
        <w:t>Ostu un jūras hidrotehnisko būvju būvdarbu būvuzraudzība.</w:t>
      </w:r>
    </w:p>
    <w:p w:rsidR="0054383C" w:rsidRPr="0054383C" w:rsidRDefault="000540B9" w:rsidP="009F1507">
      <w:pPr>
        <w:pStyle w:val="tv213"/>
        <w:spacing w:line="276" w:lineRule="auto"/>
        <w:jc w:val="both"/>
        <w:rPr>
          <w:lang w:val="lv-LV"/>
        </w:rPr>
      </w:pPr>
      <w:r>
        <w:rPr>
          <w:lang w:val="lv-LV"/>
        </w:rPr>
        <w:t xml:space="preserve">1.2. </w:t>
      </w:r>
      <w:r w:rsidR="00A75733">
        <w:rPr>
          <w:lang w:val="lv-LV"/>
        </w:rPr>
        <w:t>B</w:t>
      </w:r>
      <w:r w:rsidR="0054383C" w:rsidRPr="0054383C">
        <w:rPr>
          <w:lang w:val="lv-LV"/>
        </w:rPr>
        <w:t>ūvspeciālista iesniegto informāciju par izglītību un apgūtajām profesionālās pilnveides programmām</w:t>
      </w:r>
      <w:r w:rsidR="00B267B9">
        <w:rPr>
          <w:lang w:val="lv-LV"/>
        </w:rPr>
        <w:t>,</w:t>
      </w:r>
      <w:r w:rsidR="0054383C" w:rsidRPr="0054383C">
        <w:rPr>
          <w:lang w:val="lv-LV"/>
        </w:rPr>
        <w:t xml:space="preserve"> vai citiem kompetenci paaugstinošiem pasākumiem sertifikātā norādītajā jomā;</w:t>
      </w:r>
    </w:p>
    <w:p w:rsidR="0054383C" w:rsidRDefault="000540B9" w:rsidP="009F1507">
      <w:pPr>
        <w:pStyle w:val="tv213"/>
        <w:spacing w:line="276" w:lineRule="auto"/>
        <w:jc w:val="both"/>
        <w:rPr>
          <w:lang w:val="lv-LV"/>
        </w:rPr>
      </w:pPr>
      <w:r>
        <w:rPr>
          <w:lang w:val="lv-LV"/>
        </w:rPr>
        <w:t xml:space="preserve">1.3. </w:t>
      </w:r>
      <w:r w:rsidR="00A75733">
        <w:rPr>
          <w:lang w:val="lv-LV"/>
        </w:rPr>
        <w:t>R</w:t>
      </w:r>
      <w:r w:rsidR="00A75733" w:rsidRPr="00A75733">
        <w:rPr>
          <w:lang w:val="lv-LV"/>
        </w:rPr>
        <w:t>egulāri pēc būtības izvērtē sūdzības un saņemto informāciju par būvspeciālista iespējamajiem pārkāpumiem</w:t>
      </w:r>
      <w:r w:rsidR="005F65DE">
        <w:rPr>
          <w:lang w:val="lv-LV"/>
        </w:rPr>
        <w:t xml:space="preserve">, kā arī </w:t>
      </w:r>
      <w:r w:rsidR="005F65DE" w:rsidRPr="005F65DE">
        <w:rPr>
          <w:lang w:val="lv-LV"/>
        </w:rPr>
        <w:t xml:space="preserve"> informāciju </w:t>
      </w:r>
      <w:r w:rsidR="005F65DE">
        <w:rPr>
          <w:lang w:val="lv-LV"/>
        </w:rPr>
        <w:t xml:space="preserve">par </w:t>
      </w:r>
      <w:r w:rsidR="005F65DE" w:rsidRPr="005F65DE">
        <w:rPr>
          <w:lang w:val="lv-LV"/>
        </w:rPr>
        <w:t>nebūtiskiem pārkāpumiem</w:t>
      </w:r>
      <w:r w:rsidR="005F65DE">
        <w:rPr>
          <w:lang w:val="lv-LV"/>
        </w:rPr>
        <w:t>.</w:t>
      </w:r>
      <w:r w:rsidR="00A75733">
        <w:rPr>
          <w:lang w:val="lv-LV"/>
        </w:rPr>
        <w:t xml:space="preserve"> </w:t>
      </w:r>
      <w:r w:rsidR="005F65DE">
        <w:rPr>
          <w:lang w:val="lv-LV"/>
        </w:rPr>
        <w:t>S</w:t>
      </w:r>
      <w:r w:rsidR="0054383C" w:rsidRPr="0054383C">
        <w:rPr>
          <w:lang w:val="lv-LV"/>
        </w:rPr>
        <w:t>ūdzībās un iesniegumos norādītos, kā arī citos veidos iestādes rīcībā nonākušos faktus par iespējamiem būvspeciālista pārkāpumiem</w:t>
      </w:r>
      <w:r w:rsidR="00DA3587">
        <w:rPr>
          <w:lang w:val="lv-LV"/>
        </w:rPr>
        <w:t xml:space="preserve"> (</w:t>
      </w:r>
      <w:r w:rsidR="00DA3587" w:rsidRPr="00DA3587">
        <w:rPr>
          <w:lang w:val="lv-LV"/>
        </w:rPr>
        <w:t>Sodu reģistrā pārbaudāmās tiesību normas saistībā ar būvspeciālista sertifikāta iegūšanu un būvspeciālistu patstāvīgās prakses uzraudzību</w:t>
      </w:r>
      <w:r w:rsidR="00DA3587">
        <w:rPr>
          <w:lang w:val="lv-LV"/>
        </w:rPr>
        <w:t>);</w:t>
      </w:r>
    </w:p>
    <w:p w:rsidR="00566CD9" w:rsidRDefault="00566CD9" w:rsidP="009F1507">
      <w:pPr>
        <w:spacing w:line="276" w:lineRule="auto"/>
        <w:jc w:val="both"/>
      </w:pPr>
      <w:r w:rsidRPr="00566CD9">
        <w:rPr>
          <w:lang w:eastAsia="ru-RU"/>
        </w:rPr>
        <w:t>1.4. Sertificēto būvspeciālistu būvprakses uzraudzību veic</w:t>
      </w:r>
      <w:r w:rsidRPr="00566CD9">
        <w:rPr>
          <w:noProof w:val="0"/>
        </w:rPr>
        <w:t xml:space="preserve"> LJS</w:t>
      </w:r>
      <w:r w:rsidRPr="00566CD9">
        <w:rPr>
          <w:lang w:eastAsia="ru-RU"/>
        </w:rPr>
        <w:t xml:space="preserve"> SC pārbaudot  </w:t>
      </w:r>
      <w:r w:rsidR="00DA3587" w:rsidRPr="00B62D00">
        <w:t>būvspeciālistu reģistrā</w:t>
      </w:r>
      <w:r w:rsidR="00DA3587" w:rsidRPr="00566CD9">
        <w:rPr>
          <w:lang w:eastAsia="ru-RU"/>
        </w:rPr>
        <w:t xml:space="preserve"> </w:t>
      </w:r>
      <w:r w:rsidRPr="00566CD9">
        <w:rPr>
          <w:lang w:eastAsia="ru-RU"/>
        </w:rPr>
        <w:t xml:space="preserve">ievadīto informāciju ikvienam speciālistam vienu reizi 5 (piecos) gados,  ievadot pārbaudes veikšanas datumu, </w:t>
      </w:r>
      <w:r w:rsidRPr="00566CD9">
        <w:t>pārbauda informāciju par ikv</w:t>
      </w:r>
      <w:r w:rsidR="00177B17">
        <w:t>ienu sertificēto būvspeciālistu,</w:t>
      </w:r>
      <w:r w:rsidR="00E66A2C" w:rsidRPr="00067E87">
        <w:rPr>
          <w:sz w:val="22"/>
          <w:szCs w:val="22"/>
          <w:lang w:eastAsia="ru-RU"/>
        </w:rPr>
        <w:t xml:space="preserve"> </w:t>
      </w:r>
      <w:r w:rsidR="00177B17" w:rsidRPr="00E91527">
        <w:t>nepieciešamības gadījumā pieprasot iesniegt trūkstošo informācij</w:t>
      </w:r>
      <w:r w:rsidR="002D162C">
        <w:t>u</w:t>
      </w:r>
      <w:r w:rsidR="00076260">
        <w:t>.</w:t>
      </w:r>
    </w:p>
    <w:p w:rsidR="002D1DD7" w:rsidRPr="002D162C" w:rsidRDefault="002D1DD7" w:rsidP="009F1507">
      <w:pPr>
        <w:spacing w:line="276" w:lineRule="auto"/>
        <w:jc w:val="both"/>
      </w:pPr>
    </w:p>
    <w:p w:rsidR="00E66A2C" w:rsidRPr="007E0A89" w:rsidRDefault="000540B9" w:rsidP="009F1507">
      <w:pPr>
        <w:spacing w:after="120" w:line="276" w:lineRule="auto"/>
        <w:ind w:firstLine="720"/>
        <w:jc w:val="both"/>
        <w:rPr>
          <w:sz w:val="22"/>
          <w:szCs w:val="22"/>
          <w:lang w:eastAsia="ru-RU"/>
        </w:rPr>
      </w:pPr>
      <w:r>
        <w:rPr>
          <w:noProof w:val="0"/>
        </w:rPr>
        <w:t xml:space="preserve">2. </w:t>
      </w:r>
      <w:r w:rsidR="00E66A2C" w:rsidRPr="00E66A2C">
        <w:rPr>
          <w:noProof w:val="0"/>
        </w:rPr>
        <w:t>Nolikums paredz kārtību būvspeciālistu patstāvīgās prakses uzraudzībai ostu un jūras hidrotehnisko būvju projektēšanas,  būvdarbu vadīšanas,  būvdarbu būv</w:t>
      </w:r>
      <w:r w:rsidR="002F4738">
        <w:rPr>
          <w:noProof w:val="0"/>
        </w:rPr>
        <w:t xml:space="preserve">uzraudzības darbu </w:t>
      </w:r>
      <w:r w:rsidR="002F4738">
        <w:rPr>
          <w:noProof w:val="0"/>
        </w:rPr>
        <w:lastRenderedPageBreak/>
        <w:t>privātpraksei,</w:t>
      </w:r>
      <w:r w:rsidR="00E66A2C" w:rsidRPr="00E66A2C">
        <w:rPr>
          <w:lang w:eastAsia="ru-RU"/>
        </w:rPr>
        <w:t xml:space="preserve"> </w:t>
      </w:r>
      <w:r w:rsidR="002F4738" w:rsidRPr="000540B9">
        <w:rPr>
          <w:noProof w:val="0"/>
        </w:rPr>
        <w:t>lai nodrošinātu sertificēto personu uzraudzību saskaņā ar LR MK 20.03.2018. not. Nr. 169 un LVS EN ISO/IEC 17024:2012 prasībām.</w:t>
      </w:r>
      <w:r w:rsidR="002F4738" w:rsidRPr="00566CD9">
        <w:rPr>
          <w:sz w:val="22"/>
          <w:szCs w:val="22"/>
          <w:lang w:eastAsia="ru-RU"/>
        </w:rPr>
        <w:t xml:space="preserve"> </w:t>
      </w:r>
    </w:p>
    <w:p w:rsidR="002B44A1" w:rsidRPr="00EA42BD" w:rsidRDefault="008762F1" w:rsidP="009F1507">
      <w:pPr>
        <w:spacing w:before="100" w:beforeAutospacing="1" w:after="100" w:afterAutospacing="1" w:line="276" w:lineRule="auto"/>
        <w:jc w:val="both"/>
      </w:pPr>
      <w:r>
        <w:rPr>
          <w:noProof w:val="0"/>
        </w:rPr>
        <w:t xml:space="preserve">2.1. </w:t>
      </w:r>
      <w:r w:rsidR="002B44A1">
        <w:rPr>
          <w:noProof w:val="0"/>
        </w:rPr>
        <w:t xml:space="preserve">Būvspeciālistiem </w:t>
      </w:r>
      <w:r w:rsidR="002B44A1" w:rsidRPr="00EA42BD">
        <w:t xml:space="preserve">līdz kārtējā gada 1. aprīlim būvspeciālistu reģistrā </w:t>
      </w:r>
      <w:r w:rsidR="00250114">
        <w:t xml:space="preserve">ir pienākums </w:t>
      </w:r>
      <w:r w:rsidR="002B44A1" w:rsidRPr="00EA42BD">
        <w:t>ievadīt informāciju par iepriekšējā kalendāra gadā apgūtajām profesionālās pilnveides programmām, semināriem un citiem kompetenci paaugstinošiem pasākumiem, norādot attiecīgā apliecinošā dokumenta izdošanas datumu, derīguma termiņu, izdevēju, profesionālās pilnveides mācību programmas vai pasākuma nosaukumu un apjomu, kā arī pievieno šo dokumentu elektroniski, ja minētā informācija nav p</w:t>
      </w:r>
      <w:r w:rsidR="003E18E7">
        <w:t>ieejama būvspeciālistu reģistrā.</w:t>
      </w:r>
    </w:p>
    <w:p w:rsidR="002B44A1" w:rsidRPr="00EA42BD" w:rsidRDefault="00250114" w:rsidP="009F1507">
      <w:pPr>
        <w:spacing w:before="100" w:beforeAutospacing="1" w:after="100" w:afterAutospacing="1" w:line="276" w:lineRule="auto"/>
        <w:jc w:val="both"/>
      </w:pPr>
      <w:r>
        <w:t xml:space="preserve">2.2. </w:t>
      </w:r>
      <w:r>
        <w:rPr>
          <w:noProof w:val="0"/>
        </w:rPr>
        <w:t>Būvspeciālistiem</w:t>
      </w:r>
      <w:r w:rsidRPr="00EA42BD">
        <w:t xml:space="preserve"> </w:t>
      </w:r>
      <w:r>
        <w:t xml:space="preserve"> </w:t>
      </w:r>
      <w:r w:rsidR="002B44A1" w:rsidRPr="00EA42BD">
        <w:t xml:space="preserve">līdz kārtējā gada 1. aprīlim būvspeciālistu reģistrā </w:t>
      </w:r>
      <w:r>
        <w:t xml:space="preserve">ir pienākums </w:t>
      </w:r>
      <w:r w:rsidR="002B44A1" w:rsidRPr="00EA42BD">
        <w:t>ievadīt informāciju par iepriekšējā kalendāra gadā veikto patstāvīgo praksi, norādot darba devēju, pasūtītāju, būvniecības lietas numuru (Latvijas Republikā veiktajiem darbiem), būves nosaukumu, ēkas galveno lietošanas veidu vai inženierbūves lietošanas veidu (saskaņā ar būvju klasifikāciju), būvniecības veidu, objekta adresi (ārpus Latvijas Republikas veiktajiem darbiem), būves grupu, darbu izpildes laiku, darbības sfēru, līdzdalības pakāpi, kā arī elektroniski pievieno šo darbu apliecinošus dokumentus, ja minētā informācija nav p</w:t>
      </w:r>
      <w:r w:rsidR="003E18E7">
        <w:t>ieejama būvspeciālistu reģistrā.</w:t>
      </w:r>
    </w:p>
    <w:p w:rsidR="003E18E7" w:rsidRPr="00EA42BD" w:rsidRDefault="003E18E7" w:rsidP="009F1507">
      <w:pPr>
        <w:spacing w:before="100" w:beforeAutospacing="1" w:after="100" w:afterAutospacing="1" w:line="276" w:lineRule="auto"/>
        <w:jc w:val="both"/>
      </w:pPr>
      <w:r>
        <w:rPr>
          <w:noProof w:val="0"/>
        </w:rPr>
        <w:t xml:space="preserve">2.3. </w:t>
      </w:r>
      <w:r w:rsidR="000540B9" w:rsidRPr="000540B9">
        <w:rPr>
          <w:noProof w:val="0"/>
        </w:rPr>
        <w:t xml:space="preserve">Būvprakses sertifikāta darbības periodā sertificētajai personai pēc LJS SC pieprasījuma jāsniedz </w:t>
      </w:r>
      <w:r w:rsidRPr="00EA42BD">
        <w:t>tās pieprasīto informāciju, kas nepieciešama būvspeciālista patstāvīgās prakses izvērtēšanai, ja saņemta sūdzība</w:t>
      </w:r>
      <w:r>
        <w:t>,</w:t>
      </w:r>
      <w:r w:rsidRPr="00EA42BD">
        <w:t xml:space="preserve"> vai kompetences pārbaudes iestādes rīcībā ir nonākusi cita informācija par būvspeciālista profesionālās darbības un p</w:t>
      </w:r>
      <w:r>
        <w:t xml:space="preserve">rofesionālās ētikas pārkāpumiem, kā arī </w:t>
      </w:r>
      <w:r w:rsidRPr="003E18E7">
        <w:t xml:space="preserve"> </w:t>
      </w:r>
      <w:r>
        <w:t xml:space="preserve"> j</w:t>
      </w:r>
      <w:r w:rsidRPr="00EA42BD">
        <w:t>a būvspeciālistu reģistrā tiek konstatēts, ka būvspeciālists nav iesniedzis</w:t>
      </w:r>
      <w:r>
        <w:t>, vai ir iesniedzis nepilnīgu  nolikuma  2.1. un 2.2</w:t>
      </w:r>
      <w:r w:rsidRPr="00EA42BD">
        <w:t>. apakšpunktā minēto informāciju</w:t>
      </w:r>
      <w:r>
        <w:t>,</w:t>
      </w:r>
      <w:r w:rsidRPr="00EA42BD">
        <w:t xml:space="preserve"> vai nav izpildījis pi</w:t>
      </w:r>
      <w:r>
        <w:t xml:space="preserve">enākumu nomaksāt </w:t>
      </w:r>
      <w:r w:rsidRPr="00EA42BD">
        <w:t xml:space="preserve"> patstāvīgās prakses uzraudzības gada maksas</w:t>
      </w:r>
      <w:r>
        <w:t>, tad</w:t>
      </w:r>
      <w:r w:rsidRPr="00EA42BD">
        <w:t xml:space="preserve"> kompetences pārbaudes iestāde pieprasa būvspeciālistam 30 dienu laikā ievadīt būvspeciālistu reģistrā nepieciešamo informāciju</w:t>
      </w:r>
      <w:r>
        <w:t>,</w:t>
      </w:r>
      <w:r w:rsidRPr="00EA42BD">
        <w:t xml:space="preserve"> vai izpildīt </w:t>
      </w:r>
      <w:r>
        <w:t xml:space="preserve">minēto pienākumu saistībā ar </w:t>
      </w:r>
      <w:r w:rsidRPr="00EA42BD">
        <w:t>patstāvīgās prakses uzraudzības gada maksas</w:t>
      </w:r>
      <w:r>
        <w:t xml:space="preserve"> nomaksu.</w:t>
      </w:r>
    </w:p>
    <w:p w:rsidR="00566CD9" w:rsidRPr="00566CD9" w:rsidRDefault="00566CD9" w:rsidP="00566CD9">
      <w:pPr>
        <w:autoSpaceDE w:val="0"/>
        <w:autoSpaceDN w:val="0"/>
        <w:adjustRightInd w:val="0"/>
        <w:spacing w:after="120" w:line="276" w:lineRule="auto"/>
        <w:jc w:val="both"/>
        <w:rPr>
          <w:noProof w:val="0"/>
        </w:rPr>
      </w:pPr>
      <w:r w:rsidRPr="00566CD9">
        <w:rPr>
          <w:noProof w:val="0"/>
          <w:color w:val="000000"/>
        </w:rPr>
        <w:t xml:space="preserve">3. Uz sertifikātu drīkst atsaukties tikai tā derīguma laikā, atbilstoši norādītajai darbības sfērai un </w:t>
      </w:r>
      <w:r w:rsidRPr="00566CD9">
        <w:rPr>
          <w:noProof w:val="0"/>
        </w:rPr>
        <w:t>nosacījumiem. Parakstot iesniegumu sertifikāta saņemšanai, persona apņemas izpildīt LVS EN ISO/IEC 17024:2012 punkta 9.7.2 prasības:</w:t>
      </w:r>
    </w:p>
    <w:p w:rsidR="00566CD9" w:rsidRPr="00566CD9" w:rsidRDefault="00566CD9" w:rsidP="00566CD9">
      <w:pPr>
        <w:autoSpaceDE w:val="0"/>
        <w:autoSpaceDN w:val="0"/>
        <w:adjustRightInd w:val="0"/>
        <w:spacing w:after="120" w:line="276" w:lineRule="auto"/>
        <w:jc w:val="both"/>
        <w:rPr>
          <w:noProof w:val="0"/>
        </w:rPr>
      </w:pPr>
      <w:r w:rsidRPr="00566CD9">
        <w:rPr>
          <w:noProof w:val="0"/>
        </w:rPr>
        <w:t>3.1. Izpildīt sertifikācijas shēmas attiecīgās  prasības;</w:t>
      </w:r>
    </w:p>
    <w:p w:rsidR="00566CD9" w:rsidRPr="00566CD9" w:rsidRDefault="00566CD9" w:rsidP="00566CD9">
      <w:pPr>
        <w:autoSpaceDE w:val="0"/>
        <w:autoSpaceDN w:val="0"/>
        <w:adjustRightInd w:val="0"/>
        <w:spacing w:after="120" w:line="276" w:lineRule="auto"/>
        <w:jc w:val="both"/>
        <w:rPr>
          <w:noProof w:val="0"/>
        </w:rPr>
      </w:pPr>
      <w:r w:rsidRPr="00566CD9">
        <w:rPr>
          <w:noProof w:val="0"/>
        </w:rPr>
        <w:t>3.2. Atsaukties  uz sertifikāciju tikai tajā sfērā, kurā tā ir piešķirta;</w:t>
      </w:r>
    </w:p>
    <w:p w:rsidR="00566CD9" w:rsidRPr="00566CD9" w:rsidRDefault="00566CD9" w:rsidP="00566CD9">
      <w:pPr>
        <w:autoSpaceDE w:val="0"/>
        <w:autoSpaceDN w:val="0"/>
        <w:adjustRightInd w:val="0"/>
        <w:spacing w:after="120" w:line="276" w:lineRule="auto"/>
        <w:jc w:val="both"/>
        <w:rPr>
          <w:noProof w:val="0"/>
        </w:rPr>
      </w:pPr>
      <w:r w:rsidRPr="00566CD9">
        <w:rPr>
          <w:noProof w:val="0"/>
        </w:rPr>
        <w:t>3.3. Nelietot sertifikāciju tādā veidā, kas sertifikācijas institūcijai sagādā sliktu reputāciju un nesniegt tādus paziņojumus  attiecībā uz sertifikāciju, kurus  sertifikācijas institūcija uzskata par maldinošiem vai nepilnvarotiem;</w:t>
      </w:r>
    </w:p>
    <w:p w:rsidR="00566CD9" w:rsidRPr="00566CD9" w:rsidRDefault="00566CD9" w:rsidP="00566CD9">
      <w:pPr>
        <w:autoSpaceDE w:val="0"/>
        <w:autoSpaceDN w:val="0"/>
        <w:adjustRightInd w:val="0"/>
        <w:spacing w:after="120" w:line="276" w:lineRule="auto"/>
        <w:jc w:val="both"/>
        <w:rPr>
          <w:noProof w:val="0"/>
        </w:rPr>
      </w:pPr>
      <w:r w:rsidRPr="00566CD9">
        <w:rPr>
          <w:noProof w:val="0"/>
        </w:rPr>
        <w:t>3.4. Sertifikācijas atlikšanas vai anulēšanas gadījumā, pārtraukt pretendēt uz sertifikāciju, kurā ir jebkuras atsauces uz sertifikācijas institūciju vai sertifikāciju un atgriezt jebkuru sertifikātu, kuru izsniegusi sertifikācijas institūcija;</w:t>
      </w:r>
    </w:p>
    <w:p w:rsidR="00566CD9" w:rsidRDefault="00566CD9" w:rsidP="00566CD9">
      <w:pPr>
        <w:autoSpaceDE w:val="0"/>
        <w:autoSpaceDN w:val="0"/>
        <w:adjustRightInd w:val="0"/>
        <w:spacing w:after="120" w:line="276" w:lineRule="auto"/>
        <w:jc w:val="both"/>
        <w:rPr>
          <w:noProof w:val="0"/>
        </w:rPr>
      </w:pPr>
      <w:r w:rsidRPr="00566CD9">
        <w:rPr>
          <w:noProof w:val="0"/>
        </w:rPr>
        <w:t>3.5. Nelietot sertifikātu maldinošā veidā.</w:t>
      </w:r>
    </w:p>
    <w:p w:rsidR="000A44BC" w:rsidRPr="00083BB7" w:rsidRDefault="00083BB7" w:rsidP="00B267B9">
      <w:pPr>
        <w:pStyle w:val="tv213"/>
        <w:jc w:val="both"/>
        <w:rPr>
          <w:lang w:val="lv-LV"/>
        </w:rPr>
      </w:pPr>
      <w:bookmarkStart w:id="0" w:name="p40"/>
      <w:bookmarkStart w:id="1" w:name="p-652475"/>
      <w:bookmarkEnd w:id="0"/>
      <w:bookmarkEnd w:id="1"/>
      <w:r>
        <w:rPr>
          <w:lang w:val="lv-LV"/>
        </w:rPr>
        <w:lastRenderedPageBreak/>
        <w:t xml:space="preserve">4. </w:t>
      </w:r>
      <w:r w:rsidR="000A44BC" w:rsidRPr="00083BB7">
        <w:rPr>
          <w:lang w:val="lv-LV"/>
        </w:rPr>
        <w:t>Ja</w:t>
      </w:r>
      <w:r>
        <w:rPr>
          <w:lang w:val="lv-LV"/>
        </w:rPr>
        <w:t xml:space="preserve"> LJS SC</w:t>
      </w:r>
      <w:r w:rsidR="000A44BC" w:rsidRPr="00083BB7">
        <w:rPr>
          <w:lang w:val="lv-LV"/>
        </w:rPr>
        <w:t>, ne retāk</w:t>
      </w:r>
      <w:r>
        <w:rPr>
          <w:lang w:val="lv-LV"/>
        </w:rPr>
        <w:t>,</w:t>
      </w:r>
      <w:r w:rsidR="000A44BC" w:rsidRPr="00083BB7">
        <w:rPr>
          <w:lang w:val="lv-LV"/>
        </w:rPr>
        <w:t xml:space="preserve"> kā reizi piecos gados veicot </w:t>
      </w:r>
      <w:hyperlink r:id="rId8" w:tgtFrame="_blank" w:history="1">
        <w:r w:rsidR="000A44BC" w:rsidRPr="00083BB7">
          <w:rPr>
            <w:rStyle w:val="Hyperlink"/>
            <w:rFonts w:eastAsiaTheme="majorEastAsia"/>
            <w:color w:val="auto"/>
            <w:u w:val="none"/>
            <w:lang w:val="lv-LV"/>
          </w:rPr>
          <w:t>Būvniecības likuma</w:t>
        </w:r>
      </w:hyperlink>
      <w:r w:rsidR="000A44BC" w:rsidRPr="00083BB7">
        <w:rPr>
          <w:lang w:val="lv-LV"/>
        </w:rPr>
        <w:t xml:space="preserve"> </w:t>
      </w:r>
      <w:hyperlink r:id="rId9" w:anchor="p13" w:tgtFrame="_blank" w:history="1">
        <w:r w:rsidR="000A44BC" w:rsidRPr="00083BB7">
          <w:rPr>
            <w:rStyle w:val="Hyperlink"/>
            <w:rFonts w:eastAsiaTheme="majorEastAsia"/>
            <w:color w:val="auto"/>
            <w:u w:val="none"/>
            <w:lang w:val="lv-LV"/>
          </w:rPr>
          <w:t>13.</w:t>
        </w:r>
      </w:hyperlink>
      <w:r w:rsidR="000A44BC" w:rsidRPr="00083BB7">
        <w:rPr>
          <w:lang w:val="lv-LV"/>
        </w:rPr>
        <w:t> panta 9.</w:t>
      </w:r>
      <w:r w:rsidR="000A44BC" w:rsidRPr="00083BB7">
        <w:rPr>
          <w:vertAlign w:val="superscript"/>
          <w:lang w:val="lv-LV"/>
        </w:rPr>
        <w:t>1 </w:t>
      </w:r>
      <w:r w:rsidR="000A44BC" w:rsidRPr="00083BB7">
        <w:rPr>
          <w:lang w:val="lv-LV"/>
        </w:rPr>
        <w:t>daļā minēto pārbaudi, konstatē, ka:</w:t>
      </w:r>
    </w:p>
    <w:p w:rsidR="000A44BC" w:rsidRDefault="00083BB7" w:rsidP="00B267B9">
      <w:pPr>
        <w:pStyle w:val="tv213"/>
        <w:jc w:val="both"/>
        <w:rPr>
          <w:lang w:val="lv-LV"/>
        </w:rPr>
      </w:pPr>
      <w:r>
        <w:rPr>
          <w:lang w:val="lv-LV"/>
        </w:rPr>
        <w:t>4.1. B</w:t>
      </w:r>
      <w:r w:rsidR="000A44BC" w:rsidRPr="00083BB7">
        <w:rPr>
          <w:lang w:val="lv-LV"/>
        </w:rPr>
        <w:t>ūvspeciālists divus gadus piecu gadu laikā nav praktizējis būvspeciālista sertifikātā norādītajā jomā un darbības sfērā, būvspeciālist</w:t>
      </w:r>
      <w:r>
        <w:rPr>
          <w:lang w:val="lv-LV"/>
        </w:rPr>
        <w:t xml:space="preserve">u uzaicina uz zināšanu </w:t>
      </w:r>
      <w:r w:rsidRPr="00083BB7">
        <w:rPr>
          <w:lang w:val="lv-LV"/>
        </w:rPr>
        <w:t xml:space="preserve">pārbaudi kompetenču, prasmju </w:t>
      </w:r>
      <w:r>
        <w:rPr>
          <w:lang w:val="lv-LV"/>
        </w:rPr>
        <w:t>un zināšanu līmeņa novērtēšanai.</w:t>
      </w:r>
      <w:r w:rsidR="000A44BC" w:rsidRPr="00083BB7">
        <w:rPr>
          <w:lang w:val="lv-LV"/>
        </w:rPr>
        <w:t xml:space="preserve"> </w:t>
      </w:r>
    </w:p>
    <w:p w:rsidR="00083BB7" w:rsidRPr="00083BB7" w:rsidRDefault="00083BB7" w:rsidP="00083BB7">
      <w:pPr>
        <w:pStyle w:val="tv213"/>
        <w:jc w:val="both"/>
        <w:rPr>
          <w:lang w:val="lv-LV"/>
        </w:rPr>
      </w:pPr>
      <w:r>
        <w:rPr>
          <w:lang w:val="lv-LV"/>
        </w:rPr>
        <w:t>4</w:t>
      </w:r>
      <w:r w:rsidRPr="00083BB7">
        <w:rPr>
          <w:lang w:val="lv-LV"/>
        </w:rPr>
        <w:t>.2. </w:t>
      </w:r>
      <w:r>
        <w:rPr>
          <w:lang w:val="lv-LV"/>
        </w:rPr>
        <w:t xml:space="preserve">Ja </w:t>
      </w:r>
      <w:r w:rsidRPr="00083BB7">
        <w:rPr>
          <w:lang w:val="lv-LV"/>
        </w:rPr>
        <w:t>būvspeciālistam piecus gadus kompetences pārbaudes iestādes noteiktajā apjomā nav bijuši kompetenci paaugstinoši pasākumi sertifikātā norādītajā jomā un darbības sfērā, būvspeciālistu uzaicina uz profesionālās pilnveides pārbaudi.</w:t>
      </w:r>
    </w:p>
    <w:p w:rsidR="000A44BC" w:rsidRPr="00D0191C" w:rsidRDefault="00D369A8" w:rsidP="00B267B9">
      <w:pPr>
        <w:pStyle w:val="tv213"/>
        <w:jc w:val="both"/>
        <w:rPr>
          <w:lang w:val="lv-LV"/>
        </w:rPr>
      </w:pPr>
      <w:r>
        <w:rPr>
          <w:lang w:val="lv-LV"/>
        </w:rPr>
        <w:t>5</w:t>
      </w:r>
      <w:r w:rsidR="00D0191C">
        <w:rPr>
          <w:lang w:val="lv-LV"/>
        </w:rPr>
        <w:t>.</w:t>
      </w:r>
      <w:r>
        <w:rPr>
          <w:lang w:val="lv-LV"/>
        </w:rPr>
        <w:t xml:space="preserve"> LJS SC</w:t>
      </w:r>
      <w:r w:rsidR="000A44BC" w:rsidRPr="00D0191C">
        <w:rPr>
          <w:lang w:val="lv-LV"/>
        </w:rPr>
        <w:t xml:space="preserve">, veicot būvspeciālista patstāvīgās prakses uzraudzību, </w:t>
      </w:r>
      <w:r w:rsidRPr="00D369A8">
        <w:rPr>
          <w:lang w:val="lv-LV"/>
        </w:rPr>
        <w:t xml:space="preserve">LR MK 20.03.2018. not. Nr. 169 </w:t>
      </w:r>
      <w:r w:rsidR="000A44BC" w:rsidRPr="00D0191C">
        <w:rPr>
          <w:lang w:val="lv-LV"/>
        </w:rPr>
        <w:t>noteiktajā kārtībā var pieņemt lēmumu:</w:t>
      </w:r>
    </w:p>
    <w:p w:rsidR="000A44BC" w:rsidRPr="00D0191C" w:rsidRDefault="00D369A8" w:rsidP="00B267B9">
      <w:pPr>
        <w:pStyle w:val="tv213"/>
        <w:jc w:val="both"/>
        <w:rPr>
          <w:lang w:val="lv-LV"/>
        </w:rPr>
      </w:pPr>
      <w:r>
        <w:rPr>
          <w:lang w:val="lv-LV"/>
        </w:rPr>
        <w:t>5.</w:t>
      </w:r>
      <w:r w:rsidR="000A44BC" w:rsidRPr="00D0191C">
        <w:rPr>
          <w:lang w:val="lv-LV"/>
        </w:rPr>
        <w:t>1. par brīdinājuma izteikšanu;</w:t>
      </w:r>
    </w:p>
    <w:p w:rsidR="000A44BC" w:rsidRPr="00D0191C" w:rsidRDefault="00D369A8" w:rsidP="00B267B9">
      <w:pPr>
        <w:pStyle w:val="tv213"/>
        <w:jc w:val="both"/>
        <w:rPr>
          <w:lang w:val="lv-LV"/>
        </w:rPr>
      </w:pPr>
      <w:r>
        <w:rPr>
          <w:lang w:val="lv-LV"/>
        </w:rPr>
        <w:t>5</w:t>
      </w:r>
      <w:r w:rsidR="000A44BC" w:rsidRPr="00D0191C">
        <w:rPr>
          <w:lang w:val="lv-LV"/>
        </w:rPr>
        <w:t>.2. par būvprakses sertifikātā norādītās darbības sfēras apturēšanu uz laiku;</w:t>
      </w:r>
    </w:p>
    <w:p w:rsidR="000A44BC" w:rsidRPr="00D0191C" w:rsidRDefault="00D369A8" w:rsidP="00B267B9">
      <w:pPr>
        <w:pStyle w:val="tv213"/>
        <w:jc w:val="both"/>
        <w:rPr>
          <w:lang w:val="lv-LV"/>
        </w:rPr>
      </w:pPr>
      <w:r>
        <w:rPr>
          <w:lang w:val="lv-LV"/>
        </w:rPr>
        <w:t>5</w:t>
      </w:r>
      <w:r w:rsidR="000A44BC" w:rsidRPr="00D0191C">
        <w:rPr>
          <w:lang w:val="lv-LV"/>
        </w:rPr>
        <w:t>.3. par būvprakses sertifikātā norādītās darbības sfēras atjaunošanu;</w:t>
      </w:r>
    </w:p>
    <w:p w:rsidR="00D0191C" w:rsidRPr="00DA3587" w:rsidRDefault="00D369A8" w:rsidP="00B267B9">
      <w:pPr>
        <w:pStyle w:val="tv213"/>
        <w:jc w:val="both"/>
        <w:rPr>
          <w:lang w:val="lv-LV"/>
        </w:rPr>
      </w:pPr>
      <w:r>
        <w:rPr>
          <w:lang w:val="lv-LV"/>
        </w:rPr>
        <w:t>5</w:t>
      </w:r>
      <w:r w:rsidR="000A44BC" w:rsidRPr="00D0191C">
        <w:rPr>
          <w:lang w:val="lv-LV"/>
        </w:rPr>
        <w:t>.4. par būvprakses sertifikātā norādītās darbības sfēras anulēšanu;</w:t>
      </w:r>
      <w:r w:rsidR="00D57522" w:rsidRPr="00DA3587">
        <w:rPr>
          <w:lang w:val="lv-LV"/>
        </w:rPr>
        <w:t xml:space="preserve"> </w:t>
      </w:r>
    </w:p>
    <w:p w:rsidR="00991007" w:rsidRPr="00177B17" w:rsidRDefault="00991007" w:rsidP="00B267B9">
      <w:pPr>
        <w:pStyle w:val="tv213"/>
        <w:jc w:val="both"/>
        <w:rPr>
          <w:lang w:val="lv-LV"/>
        </w:rPr>
      </w:pPr>
      <w:r w:rsidRPr="00177B17">
        <w:rPr>
          <w:lang w:val="lv-LV"/>
        </w:rPr>
        <w:t>5</w:t>
      </w:r>
      <w:r w:rsidRPr="00991007">
        <w:rPr>
          <w:lang w:val="lv-LV"/>
        </w:rPr>
        <w:t>.5. noteikt būvspeciālistam pienākumu noteiktajā termiņā kārtot pārbaudi kompetenču, prasmju un zināšanu līmeņa novērtēšanai.</w:t>
      </w:r>
    </w:p>
    <w:p w:rsidR="000A44BC" w:rsidRPr="00083BB7" w:rsidRDefault="00D369A8" w:rsidP="00B267B9">
      <w:pPr>
        <w:pStyle w:val="tv213"/>
        <w:jc w:val="both"/>
        <w:rPr>
          <w:lang w:val="lv-LV"/>
        </w:rPr>
      </w:pPr>
      <w:r w:rsidRPr="00177B17">
        <w:rPr>
          <w:lang w:val="lv-LV"/>
        </w:rPr>
        <w:t>5</w:t>
      </w:r>
      <w:r w:rsidR="00D0191C" w:rsidRPr="00177B17">
        <w:rPr>
          <w:lang w:val="lv-LV"/>
        </w:rPr>
        <w:t>.</w:t>
      </w:r>
      <w:r w:rsidR="00991007" w:rsidRPr="00177B17">
        <w:rPr>
          <w:lang w:val="lv-LV"/>
        </w:rPr>
        <w:t>6</w:t>
      </w:r>
      <w:r w:rsidR="00247260" w:rsidRPr="00177B17">
        <w:rPr>
          <w:lang w:val="lv-LV"/>
        </w:rPr>
        <w:t xml:space="preserve">. </w:t>
      </w:r>
      <w:r w:rsidR="00D57522" w:rsidRPr="00B62D00">
        <w:rPr>
          <w:lang w:val="lv-LV"/>
        </w:rPr>
        <w:t xml:space="preserve">minēto lēmumu triju darbdienu laikā pēc tā pieņemšanas </w:t>
      </w:r>
      <w:r w:rsidR="00D0191C" w:rsidRPr="00B62D00">
        <w:rPr>
          <w:lang w:val="lv-LV"/>
        </w:rPr>
        <w:t xml:space="preserve">LJS SC </w:t>
      </w:r>
      <w:r w:rsidR="00D57522" w:rsidRPr="00B62D00">
        <w:rPr>
          <w:lang w:val="lv-LV"/>
        </w:rPr>
        <w:t>iekļauj būvspeciālistu reģistrā</w:t>
      </w:r>
      <w:r w:rsidR="00F23A23">
        <w:rPr>
          <w:lang w:val="lv-LV"/>
        </w:rPr>
        <w:t xml:space="preserve"> un paziņo būvspeciālistam Paziņošanas likumā noteiktajā kartībā</w:t>
      </w:r>
      <w:r w:rsidR="00D57522" w:rsidRPr="00B62D00">
        <w:rPr>
          <w:lang w:val="lv-LV"/>
        </w:rPr>
        <w:t>.</w:t>
      </w:r>
      <w:r w:rsidR="009C7F13" w:rsidRPr="00177B17">
        <w:rPr>
          <w:color w:val="000000"/>
          <w:sz w:val="22"/>
          <w:szCs w:val="22"/>
          <w:lang w:val="lv-LV"/>
        </w:rPr>
        <w:t xml:space="preserve"> </w:t>
      </w:r>
      <w:r w:rsidR="009C7F13" w:rsidRPr="009C7F13">
        <w:rPr>
          <w:color w:val="000000"/>
          <w:lang w:val="lv-LV"/>
        </w:rPr>
        <w:t>Visas šīs procedūras tiek dokumentētas un protokoli saglabāti likumdošanā noteiktajā kārtībā.</w:t>
      </w:r>
    </w:p>
    <w:p w:rsidR="000A44BC" w:rsidRDefault="00D369A8" w:rsidP="00B267B9">
      <w:pPr>
        <w:pStyle w:val="tv213"/>
        <w:jc w:val="both"/>
        <w:rPr>
          <w:lang w:val="lv-LV"/>
        </w:rPr>
      </w:pPr>
      <w:bookmarkStart w:id="2" w:name="p41"/>
      <w:bookmarkStart w:id="3" w:name="p-652476"/>
      <w:bookmarkEnd w:id="2"/>
      <w:bookmarkEnd w:id="3"/>
      <w:r>
        <w:rPr>
          <w:lang w:val="lv-LV"/>
        </w:rPr>
        <w:t>6</w:t>
      </w:r>
      <w:r w:rsidR="00D57522">
        <w:rPr>
          <w:lang w:val="lv-LV"/>
        </w:rPr>
        <w:t>.</w:t>
      </w:r>
      <w:r w:rsidR="000A44BC" w:rsidRPr="00083BB7">
        <w:rPr>
          <w:lang w:val="lv-LV"/>
        </w:rPr>
        <w:t xml:space="preserve"> Ja būvspeciālistam, </w:t>
      </w:r>
      <w:r w:rsidR="00083BB7">
        <w:rPr>
          <w:lang w:val="lv-LV"/>
        </w:rPr>
        <w:t xml:space="preserve">izteikts </w:t>
      </w:r>
      <w:r w:rsidR="000A44BC" w:rsidRPr="00083BB7">
        <w:rPr>
          <w:lang w:val="lv-LV"/>
        </w:rPr>
        <w:t xml:space="preserve">brīdinājums </w:t>
      </w:r>
      <w:r w:rsidR="00083BB7" w:rsidRPr="00083BB7">
        <w:rPr>
          <w:lang w:val="lv-LV"/>
        </w:rPr>
        <w:t xml:space="preserve">divas reizes </w:t>
      </w:r>
      <w:r w:rsidR="000A44BC" w:rsidRPr="00083BB7">
        <w:rPr>
          <w:lang w:val="lv-LV"/>
        </w:rPr>
        <w:t xml:space="preserve">par profesionālās darbības pārkāpumiem piecu gadu laikā, </w:t>
      </w:r>
      <w:r w:rsidR="00D57522">
        <w:rPr>
          <w:lang w:val="lv-LV"/>
        </w:rPr>
        <w:t xml:space="preserve">LJS SC </w:t>
      </w:r>
      <w:r w:rsidR="000A44BC" w:rsidRPr="00083BB7">
        <w:rPr>
          <w:lang w:val="lv-LV"/>
        </w:rPr>
        <w:t xml:space="preserve">var pieņemt lēmumu noteikt būvspeciālistam pienākumu </w:t>
      </w:r>
      <w:r w:rsidR="00D57522">
        <w:rPr>
          <w:lang w:val="lv-LV"/>
        </w:rPr>
        <w:t xml:space="preserve">LJS SC </w:t>
      </w:r>
      <w:r w:rsidR="000A44BC" w:rsidRPr="00083BB7">
        <w:rPr>
          <w:lang w:val="lv-LV"/>
        </w:rPr>
        <w:t>noteiktajā termiņā kārtot pārbaudi kompetenču, prasmju un zināšanu</w:t>
      </w:r>
      <w:r w:rsidR="00D57522">
        <w:rPr>
          <w:lang w:val="lv-LV"/>
        </w:rPr>
        <w:t xml:space="preserve"> līmeņa novērtēšanai t.i.: </w:t>
      </w:r>
    </w:p>
    <w:p w:rsidR="00D57522" w:rsidRPr="00083BB7" w:rsidRDefault="00D369A8" w:rsidP="00D57522">
      <w:pPr>
        <w:pStyle w:val="tv213"/>
        <w:jc w:val="both"/>
        <w:rPr>
          <w:lang w:val="lv-LV"/>
        </w:rPr>
      </w:pPr>
      <w:r>
        <w:rPr>
          <w:lang w:val="lv-LV"/>
        </w:rPr>
        <w:t>6</w:t>
      </w:r>
      <w:r w:rsidR="00B50B1C">
        <w:rPr>
          <w:lang w:val="lv-LV"/>
        </w:rPr>
        <w:t>.1. P</w:t>
      </w:r>
      <w:r w:rsidR="00D57522" w:rsidRPr="00083BB7">
        <w:rPr>
          <w:lang w:val="lv-LV"/>
        </w:rPr>
        <w:t xml:space="preserve">ar pārkāpumu, kas saistīts ar </w:t>
      </w:r>
      <w:r w:rsidR="00D57522">
        <w:rPr>
          <w:lang w:val="lv-LV"/>
        </w:rPr>
        <w:t xml:space="preserve"> LJS SC </w:t>
      </w:r>
      <w:r w:rsidR="00D57522" w:rsidRPr="00083BB7">
        <w:rPr>
          <w:lang w:val="lv-LV"/>
        </w:rPr>
        <w:t>apstiprinātā profesionālās ētikas kodeksa neievērošanu;</w:t>
      </w:r>
    </w:p>
    <w:p w:rsidR="00D57522" w:rsidRPr="00083BB7" w:rsidRDefault="00D369A8" w:rsidP="00D57522">
      <w:pPr>
        <w:pStyle w:val="tv213"/>
        <w:jc w:val="both"/>
        <w:rPr>
          <w:lang w:val="lv-LV"/>
        </w:rPr>
      </w:pPr>
      <w:r>
        <w:rPr>
          <w:lang w:val="lv-LV"/>
        </w:rPr>
        <w:t>6</w:t>
      </w:r>
      <w:r w:rsidR="00B50B1C">
        <w:rPr>
          <w:lang w:val="lv-LV"/>
        </w:rPr>
        <w:t>.2. P</w:t>
      </w:r>
      <w:r w:rsidR="00D57522" w:rsidRPr="00083BB7">
        <w:rPr>
          <w:lang w:val="lv-LV"/>
        </w:rPr>
        <w:t>ar labai profesionālai praksei, kā arī kompetencēm, prasmēm un zināšanām neatbilstošu rīcību;</w:t>
      </w:r>
    </w:p>
    <w:p w:rsidR="00D57522" w:rsidRPr="00083BB7" w:rsidRDefault="00D369A8" w:rsidP="00D57522">
      <w:pPr>
        <w:pStyle w:val="tv213"/>
        <w:jc w:val="both"/>
        <w:rPr>
          <w:lang w:val="lv-LV"/>
        </w:rPr>
      </w:pPr>
      <w:r>
        <w:rPr>
          <w:lang w:val="lv-LV"/>
        </w:rPr>
        <w:t>6</w:t>
      </w:r>
      <w:r w:rsidR="00247260">
        <w:rPr>
          <w:lang w:val="lv-LV"/>
        </w:rPr>
        <w:t>.</w:t>
      </w:r>
      <w:r w:rsidR="00B50B1C">
        <w:rPr>
          <w:lang w:val="lv-LV"/>
        </w:rPr>
        <w:t>3. P</w:t>
      </w:r>
      <w:r w:rsidR="00D57522" w:rsidRPr="00083BB7">
        <w:rPr>
          <w:lang w:val="lv-LV"/>
        </w:rPr>
        <w:t>ar pārkāpumu, kas saistīts ar būvniecību reglamentējošos normatīvajos aktos būvspeciālistam noteikto pienākumu nepildīšanu, nepienācīgu pildīšanu</w:t>
      </w:r>
      <w:r w:rsidR="00D57522">
        <w:rPr>
          <w:lang w:val="lv-LV"/>
        </w:rPr>
        <w:t>,</w:t>
      </w:r>
      <w:r w:rsidR="00D57522" w:rsidRPr="00083BB7">
        <w:rPr>
          <w:lang w:val="lv-LV"/>
        </w:rPr>
        <w:t xml:space="preserve"> vai standartos noteikto prasību neievērošanu, ja tas nav radījis būtisku apdraudējumu cilvēka veselībai, dzīvībai vai videi.</w:t>
      </w:r>
    </w:p>
    <w:p w:rsidR="000A44BC" w:rsidRPr="00083BB7" w:rsidRDefault="00D369A8" w:rsidP="00B267B9">
      <w:pPr>
        <w:pStyle w:val="tv213"/>
        <w:jc w:val="both"/>
        <w:rPr>
          <w:lang w:val="lv-LV"/>
        </w:rPr>
      </w:pPr>
      <w:r>
        <w:rPr>
          <w:lang w:val="lv-LV"/>
        </w:rPr>
        <w:t>7</w:t>
      </w:r>
      <w:r w:rsidR="00EF09F6">
        <w:rPr>
          <w:lang w:val="lv-LV"/>
        </w:rPr>
        <w:t>. LJS SC</w:t>
      </w:r>
      <w:r w:rsidR="000A44BC" w:rsidRPr="00083BB7">
        <w:rPr>
          <w:lang w:val="lv-LV"/>
        </w:rPr>
        <w:t>, izvērtējot sūdzību vai rīcībā esošo informāciju par būvspeciālista profesionālās darbības vai profesionālās ētikas pārkāpumiem, pieņem lēmumu par brīdinājuma izteikšanu</w:t>
      </w:r>
      <w:r w:rsidR="00EF09F6">
        <w:rPr>
          <w:lang w:val="lv-LV"/>
        </w:rPr>
        <w:t xml:space="preserve"> </w:t>
      </w:r>
      <w:r>
        <w:rPr>
          <w:lang w:val="lv-LV"/>
        </w:rPr>
        <w:t>6</w:t>
      </w:r>
      <w:r w:rsidR="00EF09F6">
        <w:rPr>
          <w:lang w:val="lv-LV"/>
        </w:rPr>
        <w:t xml:space="preserve">.1, </w:t>
      </w:r>
      <w:r>
        <w:rPr>
          <w:lang w:val="lv-LV"/>
        </w:rPr>
        <w:t>6</w:t>
      </w:r>
      <w:r w:rsidR="00EF09F6">
        <w:rPr>
          <w:lang w:val="lv-LV"/>
        </w:rPr>
        <w:t xml:space="preserve">.2.un </w:t>
      </w:r>
      <w:r>
        <w:rPr>
          <w:lang w:val="lv-LV"/>
        </w:rPr>
        <w:t>6</w:t>
      </w:r>
      <w:r w:rsidR="00EF09F6">
        <w:rPr>
          <w:lang w:val="lv-LV"/>
        </w:rPr>
        <w:t>.3 noteiktajiem pārkāpumiem.</w:t>
      </w:r>
    </w:p>
    <w:p w:rsidR="00EF09F6" w:rsidRDefault="00D369A8" w:rsidP="00B267B9">
      <w:pPr>
        <w:pStyle w:val="tv213"/>
        <w:jc w:val="both"/>
        <w:rPr>
          <w:lang w:val="lv-LV"/>
        </w:rPr>
      </w:pPr>
      <w:bookmarkStart w:id="4" w:name="p42"/>
      <w:bookmarkStart w:id="5" w:name="p-652477"/>
      <w:bookmarkEnd w:id="4"/>
      <w:bookmarkEnd w:id="5"/>
      <w:r>
        <w:rPr>
          <w:lang w:val="lv-LV"/>
        </w:rPr>
        <w:t>8</w:t>
      </w:r>
      <w:r w:rsidR="00D0191C">
        <w:rPr>
          <w:lang w:val="lv-LV"/>
        </w:rPr>
        <w:t xml:space="preserve">. </w:t>
      </w:r>
      <w:r w:rsidR="000A44BC" w:rsidRPr="00083BB7">
        <w:rPr>
          <w:lang w:val="lv-LV"/>
        </w:rPr>
        <w:t> </w:t>
      </w:r>
      <w:r w:rsidR="00EF09F6">
        <w:rPr>
          <w:lang w:val="lv-LV"/>
        </w:rPr>
        <w:t xml:space="preserve">LJS SC </w:t>
      </w:r>
      <w:r w:rsidR="00EF09F6" w:rsidRPr="00083BB7">
        <w:rPr>
          <w:lang w:val="lv-LV"/>
        </w:rPr>
        <w:t xml:space="preserve">var pieņemt lēmumu noteikt būvspeciālistam pienākumu </w:t>
      </w:r>
      <w:r w:rsidR="00EF09F6">
        <w:rPr>
          <w:lang w:val="lv-LV"/>
        </w:rPr>
        <w:t xml:space="preserve">LJS SC </w:t>
      </w:r>
      <w:r w:rsidR="00EF09F6" w:rsidRPr="00083BB7">
        <w:rPr>
          <w:lang w:val="lv-LV"/>
        </w:rPr>
        <w:t>noteiktajā termiņā kārtot pārbaudi kompetenču, prasmju un zināšanu</w:t>
      </w:r>
      <w:r w:rsidR="00EF09F6">
        <w:rPr>
          <w:lang w:val="lv-LV"/>
        </w:rPr>
        <w:t xml:space="preserve"> līmeņa novērtēšanai, </w:t>
      </w:r>
      <w:r w:rsidR="000A44BC" w:rsidRPr="00083BB7">
        <w:rPr>
          <w:lang w:val="lv-LV"/>
        </w:rPr>
        <w:t>ja tā saņēmusi informāciju par pārkāpumiem, kas kopumā liecina par būvspeciālista neatbilstošu profesionālo darbību</w:t>
      </w:r>
      <w:r w:rsidR="008060D9">
        <w:rPr>
          <w:lang w:val="lv-LV"/>
        </w:rPr>
        <w:t>,</w:t>
      </w:r>
      <w:r w:rsidR="000A44BC" w:rsidRPr="00083BB7">
        <w:rPr>
          <w:lang w:val="lv-LV"/>
        </w:rPr>
        <w:t xml:space="preserve"> vai kompete</w:t>
      </w:r>
      <w:r w:rsidR="00D0191C">
        <w:rPr>
          <w:lang w:val="lv-LV"/>
        </w:rPr>
        <w:t>nču, prasmju un zināšanu līmeni, kā piem.</w:t>
      </w:r>
      <w:r w:rsidR="008060D9">
        <w:rPr>
          <w:lang w:val="lv-LV"/>
        </w:rPr>
        <w:t>,</w:t>
      </w:r>
      <w:r w:rsidR="00D0191C">
        <w:rPr>
          <w:lang w:val="lv-LV"/>
        </w:rPr>
        <w:t xml:space="preserve"> j</w:t>
      </w:r>
      <w:r w:rsidR="00EF09F6" w:rsidRPr="00EF09F6">
        <w:rPr>
          <w:lang w:val="lv-LV"/>
        </w:rPr>
        <w:t xml:space="preserve">a </w:t>
      </w:r>
      <w:r w:rsidR="00D0191C">
        <w:rPr>
          <w:lang w:val="lv-LV"/>
        </w:rPr>
        <w:t xml:space="preserve">LJS SC </w:t>
      </w:r>
      <w:r w:rsidR="00EF09F6" w:rsidRPr="00EF09F6">
        <w:rPr>
          <w:lang w:val="lv-LV"/>
        </w:rPr>
        <w:t xml:space="preserve">konstatē </w:t>
      </w:r>
      <w:r w:rsidR="008060D9">
        <w:rPr>
          <w:lang w:val="lv-LV"/>
        </w:rPr>
        <w:t xml:space="preserve">vairākus </w:t>
      </w:r>
      <w:r w:rsidR="00EF09F6" w:rsidRPr="00EF09F6">
        <w:rPr>
          <w:lang w:val="lv-LV"/>
        </w:rPr>
        <w:t>maznozīmīgu</w:t>
      </w:r>
      <w:r w:rsidR="008060D9">
        <w:rPr>
          <w:lang w:val="lv-LV"/>
        </w:rPr>
        <w:t>s</w:t>
      </w:r>
      <w:r w:rsidR="00EF09F6" w:rsidRPr="00EF09F6">
        <w:rPr>
          <w:lang w:val="lv-LV"/>
        </w:rPr>
        <w:t xml:space="preserve"> </w:t>
      </w:r>
      <w:r w:rsidR="00EF09F6" w:rsidRPr="00EF09F6">
        <w:rPr>
          <w:lang w:val="lv-LV"/>
        </w:rPr>
        <w:lastRenderedPageBreak/>
        <w:t>būvspeciālista profesionālās darbības pārkāpumu</w:t>
      </w:r>
      <w:r w:rsidR="008060D9">
        <w:rPr>
          <w:lang w:val="lv-LV"/>
        </w:rPr>
        <w:t>s</w:t>
      </w:r>
      <w:r w:rsidR="00EF09F6" w:rsidRPr="00EF09F6">
        <w:rPr>
          <w:lang w:val="lv-LV"/>
        </w:rPr>
        <w:t>, kas kopumā neietekmē būvprojekta, būvdarbu vai būvekspertīzes kvalitāti</w:t>
      </w:r>
      <w:r w:rsidR="00D0191C">
        <w:rPr>
          <w:lang w:val="lv-LV"/>
        </w:rPr>
        <w:t>.</w:t>
      </w:r>
    </w:p>
    <w:p w:rsidR="00E66A2C" w:rsidRPr="00083BB7" w:rsidRDefault="00D369A8" w:rsidP="00311D28">
      <w:pPr>
        <w:spacing w:after="120" w:line="276" w:lineRule="auto"/>
        <w:jc w:val="both"/>
        <w:rPr>
          <w:lang w:eastAsia="ru-RU"/>
        </w:rPr>
      </w:pPr>
      <w:r>
        <w:rPr>
          <w:noProof w:val="0"/>
        </w:rPr>
        <w:t>9</w:t>
      </w:r>
      <w:r w:rsidR="00E66A2C" w:rsidRPr="00311D28">
        <w:rPr>
          <w:noProof w:val="0"/>
        </w:rPr>
        <w:t>. LJS</w:t>
      </w:r>
      <w:r w:rsidR="00E66A2C" w:rsidRPr="00311D28">
        <w:rPr>
          <w:lang w:eastAsia="ru-RU"/>
        </w:rPr>
        <w:t xml:space="preserve"> SC veic  kompetences novērtēšanu, ja būvspeciālists ir izteicis lūgumu atkārtoti  veikt kompetences novērtēšanu. </w:t>
      </w:r>
    </w:p>
    <w:p w:rsidR="000A44BC" w:rsidRPr="00083BB7" w:rsidRDefault="00D369A8" w:rsidP="00B267B9">
      <w:pPr>
        <w:pStyle w:val="tv213"/>
        <w:jc w:val="both"/>
        <w:rPr>
          <w:lang w:val="lv-LV"/>
        </w:rPr>
      </w:pPr>
      <w:bookmarkStart w:id="6" w:name="p43"/>
      <w:bookmarkStart w:id="7" w:name="p-652478"/>
      <w:bookmarkEnd w:id="6"/>
      <w:bookmarkEnd w:id="7"/>
      <w:r>
        <w:rPr>
          <w:lang w:val="lv-LV"/>
        </w:rPr>
        <w:t>10</w:t>
      </w:r>
      <w:r w:rsidR="00B62D00">
        <w:rPr>
          <w:lang w:val="lv-LV"/>
        </w:rPr>
        <w:t>. N</w:t>
      </w:r>
      <w:r w:rsidR="000A44BC" w:rsidRPr="00083BB7">
        <w:rPr>
          <w:lang w:val="lv-LV"/>
        </w:rPr>
        <w:t xml:space="preserve">oteikumu </w:t>
      </w:r>
      <w:r>
        <w:rPr>
          <w:lang w:val="lv-LV"/>
        </w:rPr>
        <w:t>6</w:t>
      </w:r>
      <w:r w:rsidR="00B62D00">
        <w:rPr>
          <w:lang w:val="lv-LV"/>
        </w:rPr>
        <w:t xml:space="preserve">., </w:t>
      </w:r>
      <w:r>
        <w:rPr>
          <w:lang w:val="lv-LV"/>
        </w:rPr>
        <w:t>7</w:t>
      </w:r>
      <w:r w:rsidR="00B62D00">
        <w:rPr>
          <w:lang w:val="lv-LV"/>
        </w:rPr>
        <w:t xml:space="preserve">. un </w:t>
      </w:r>
      <w:r>
        <w:rPr>
          <w:lang w:val="lv-LV"/>
        </w:rPr>
        <w:t>8</w:t>
      </w:r>
      <w:r w:rsidR="00B62D00">
        <w:rPr>
          <w:lang w:val="lv-LV"/>
        </w:rPr>
        <w:t>. punktos</w:t>
      </w:r>
      <w:r w:rsidR="000A44BC" w:rsidRPr="00083BB7">
        <w:rPr>
          <w:lang w:val="lv-LV"/>
        </w:rPr>
        <w:t xml:space="preserve"> minēto pārbaudi veic vismaz divi </w:t>
      </w:r>
      <w:r w:rsidR="00B62D00">
        <w:rPr>
          <w:lang w:val="lv-LV"/>
        </w:rPr>
        <w:t xml:space="preserve">LJS SC </w:t>
      </w:r>
      <w:r w:rsidR="00E66A2C">
        <w:rPr>
          <w:lang w:val="lv-LV"/>
        </w:rPr>
        <w:t>norīkoti eksperti</w:t>
      </w:r>
      <w:r w:rsidR="00E66A2C" w:rsidRPr="00DA3587">
        <w:rPr>
          <w:lang w:val="lv-LV"/>
        </w:rPr>
        <w:t xml:space="preserve"> saskaņā ar LR MK 20.03.2018. not. Nr. 169</w:t>
      </w:r>
      <w:r w:rsidR="00E66A2C">
        <w:rPr>
          <w:lang w:val="lv-LV"/>
        </w:rPr>
        <w:t>.</w:t>
      </w:r>
      <w:r w:rsidR="004F5891">
        <w:rPr>
          <w:lang w:val="lv-LV"/>
        </w:rPr>
        <w:t xml:space="preserve"> Ekspertus atbilstoši kompetencei izvēlas no Ek</w:t>
      </w:r>
      <w:r w:rsidR="00F347E4">
        <w:rPr>
          <w:lang w:val="lv-LV"/>
        </w:rPr>
        <w:t>spertu reģistra, ko apstiprinājusi LJS SC vadītāja</w:t>
      </w:r>
      <w:r w:rsidR="004F5891">
        <w:rPr>
          <w:lang w:val="lv-LV"/>
        </w:rPr>
        <w:t xml:space="preserve">. </w:t>
      </w:r>
    </w:p>
    <w:p w:rsidR="002D162C" w:rsidRDefault="00D369A8" w:rsidP="002D162C">
      <w:pPr>
        <w:pStyle w:val="tv213"/>
        <w:jc w:val="both"/>
        <w:rPr>
          <w:lang w:val="lv-LV"/>
        </w:rPr>
      </w:pPr>
      <w:r>
        <w:rPr>
          <w:lang w:val="lv-LV"/>
        </w:rPr>
        <w:t>11</w:t>
      </w:r>
      <w:r w:rsidR="00E66A2C" w:rsidRPr="00E66A2C">
        <w:rPr>
          <w:lang w:val="lv-LV"/>
        </w:rPr>
        <w:t xml:space="preserve">. </w:t>
      </w:r>
      <w:r w:rsidR="00E66A2C">
        <w:rPr>
          <w:lang w:val="lv-LV"/>
        </w:rPr>
        <w:t xml:space="preserve"> LJS SC </w:t>
      </w:r>
      <w:r w:rsidR="00B62D00" w:rsidRPr="00E66A2C">
        <w:rPr>
          <w:lang w:val="lv-LV"/>
        </w:rPr>
        <w:t>amatpersonai</w:t>
      </w:r>
      <w:r w:rsidR="00AF7010">
        <w:rPr>
          <w:lang w:val="lv-LV"/>
        </w:rPr>
        <w:t xml:space="preserve"> un ekspertiem</w:t>
      </w:r>
      <w:r w:rsidR="00B62D00" w:rsidRPr="00E66A2C">
        <w:rPr>
          <w:lang w:val="lv-LV"/>
        </w:rPr>
        <w:t>, veicot būvspeciālista patstāvīgās prakses uzraudzību, ir tiesības iekļūt būvniecības objektos, kuros attiecīgais būvspeciālists veic profesionālo darbību.</w:t>
      </w:r>
    </w:p>
    <w:p w:rsidR="00F34AA9" w:rsidRDefault="002D162C" w:rsidP="006945EB">
      <w:pPr>
        <w:pStyle w:val="tv213"/>
        <w:spacing w:before="0" w:beforeAutospacing="0" w:after="0" w:afterAutospacing="0"/>
        <w:jc w:val="both"/>
        <w:rPr>
          <w:lang w:val="lv-LV"/>
        </w:rPr>
      </w:pPr>
      <w:r>
        <w:rPr>
          <w:lang w:val="lv-LV"/>
        </w:rPr>
        <w:t xml:space="preserve">12. LJS SC </w:t>
      </w:r>
      <w:r w:rsidRPr="002D162C">
        <w:rPr>
          <w:lang w:val="lv-LV"/>
        </w:rPr>
        <w:t>plānveidīgi, uz risku analīzi balstoties, katru gadu veic padziļinātu</w:t>
      </w:r>
      <w:r w:rsidR="00076260">
        <w:rPr>
          <w:lang w:val="lv-LV"/>
        </w:rPr>
        <w:t xml:space="preserve"> pārbaudi 1</w:t>
      </w:r>
      <w:r w:rsidRPr="002D162C">
        <w:rPr>
          <w:lang w:val="lv-LV"/>
        </w:rPr>
        <w:t>% no kopējā b</w:t>
      </w:r>
      <w:r>
        <w:rPr>
          <w:lang w:val="lv-LV"/>
        </w:rPr>
        <w:t xml:space="preserve">ūvspeciālistu skaita </w:t>
      </w:r>
      <w:r w:rsidR="00076260">
        <w:rPr>
          <w:lang w:val="lv-LV"/>
        </w:rPr>
        <w:t xml:space="preserve">katrā darbības sfērā </w:t>
      </w:r>
      <w:r>
        <w:rPr>
          <w:lang w:val="lv-LV"/>
        </w:rPr>
        <w:t>(saskaņojo</w:t>
      </w:r>
      <w:r w:rsidRPr="002D162C">
        <w:rPr>
          <w:lang w:val="lv-LV"/>
        </w:rPr>
        <w:t xml:space="preserve"> ar Ekonomikas ministriju risku sarakstu, pēc kuriem atl</w:t>
      </w:r>
      <w:r w:rsidR="00657ED5">
        <w:rPr>
          <w:lang w:val="lv-LV"/>
        </w:rPr>
        <w:t>asa pārbaudāmos būvspeciālistus</w:t>
      </w:r>
      <w:r w:rsidR="003E3FF2">
        <w:rPr>
          <w:lang w:val="lv-LV"/>
        </w:rPr>
        <w:t>)</w:t>
      </w:r>
      <w:r w:rsidR="00657ED5">
        <w:rPr>
          <w:lang w:val="lv-LV"/>
        </w:rPr>
        <w:t xml:space="preserve">. </w:t>
      </w:r>
      <w:r w:rsidR="003E3FF2">
        <w:rPr>
          <w:lang w:val="lv-LV"/>
        </w:rPr>
        <w:t>Iespējamie r</w:t>
      </w:r>
      <w:r w:rsidR="00657ED5">
        <w:rPr>
          <w:lang w:val="lv-LV"/>
        </w:rPr>
        <w:t>iska faktori</w:t>
      </w:r>
      <w:r w:rsidR="002D3B45">
        <w:rPr>
          <w:lang w:val="lv-LV"/>
        </w:rPr>
        <w:t xml:space="preserve">  (balstoties uz konkrētiem ziņojumiem un </w:t>
      </w:r>
      <w:r w:rsidR="006D7729">
        <w:rPr>
          <w:lang w:val="lv-LV"/>
        </w:rPr>
        <w:t xml:space="preserve">pārbaudītiem </w:t>
      </w:r>
      <w:r w:rsidR="002D3B45">
        <w:rPr>
          <w:lang w:val="lv-LV"/>
        </w:rPr>
        <w:t xml:space="preserve">faktiem) </w:t>
      </w:r>
      <w:r w:rsidR="00657ED5">
        <w:rPr>
          <w:lang w:val="lv-LV"/>
        </w:rPr>
        <w:t xml:space="preserve"> </w:t>
      </w:r>
      <w:r w:rsidR="003E3FF2">
        <w:rPr>
          <w:lang w:val="lv-LV"/>
        </w:rPr>
        <w:t xml:space="preserve">padziļinātas pārbaudes veikšanai: </w:t>
      </w:r>
    </w:p>
    <w:p w:rsidR="006945EB" w:rsidRDefault="003E3FF2" w:rsidP="006945EB">
      <w:pPr>
        <w:pStyle w:val="tv213"/>
        <w:spacing w:before="0" w:beforeAutospacing="0" w:after="0" w:afterAutospacing="0"/>
        <w:jc w:val="both"/>
        <w:rPr>
          <w:lang w:val="lv-LV"/>
        </w:rPr>
      </w:pPr>
      <w:r>
        <w:rPr>
          <w:lang w:val="lv-LV"/>
        </w:rPr>
        <w:t xml:space="preserve"> </w:t>
      </w:r>
    </w:p>
    <w:p w:rsidR="006945EB" w:rsidRDefault="003E3FF2" w:rsidP="006945EB">
      <w:pPr>
        <w:pStyle w:val="tv213"/>
        <w:numPr>
          <w:ilvl w:val="0"/>
          <w:numId w:val="16"/>
        </w:numPr>
        <w:spacing w:before="0" w:beforeAutospacing="0" w:after="0" w:afterAutospacing="0"/>
        <w:jc w:val="both"/>
        <w:rPr>
          <w:lang w:val="lv-LV"/>
        </w:rPr>
      </w:pPr>
      <w:r>
        <w:rPr>
          <w:lang w:val="lv-LV"/>
        </w:rPr>
        <w:t xml:space="preserve">Ziņojumi no BVKB, būvvaldēm u.c.  uzraudzības institūcijām par būvspeciālista pārkāpumiem, nekompetenci, nolaidību, pieredzes un zināšanu trūkumu; </w:t>
      </w:r>
    </w:p>
    <w:p w:rsidR="006945EB" w:rsidRDefault="006945EB" w:rsidP="006945EB">
      <w:pPr>
        <w:pStyle w:val="tv213"/>
        <w:numPr>
          <w:ilvl w:val="0"/>
          <w:numId w:val="16"/>
        </w:numPr>
        <w:spacing w:before="0" w:beforeAutospacing="0" w:after="0" w:afterAutospacing="0"/>
        <w:jc w:val="both"/>
        <w:rPr>
          <w:lang w:val="lv-LV"/>
        </w:rPr>
      </w:pPr>
      <w:r>
        <w:rPr>
          <w:lang w:val="lv-LV"/>
        </w:rPr>
        <w:t>K</w:t>
      </w:r>
      <w:r w:rsidR="003E3FF2">
        <w:rPr>
          <w:lang w:val="lv-LV"/>
        </w:rPr>
        <w:t>orupcijas iespējamie riski;</w:t>
      </w:r>
      <w:r>
        <w:rPr>
          <w:lang w:val="lv-LV"/>
        </w:rPr>
        <w:t xml:space="preserve"> </w:t>
      </w:r>
    </w:p>
    <w:p w:rsidR="006D7729" w:rsidRDefault="006D7729" w:rsidP="006945EB">
      <w:pPr>
        <w:pStyle w:val="tv213"/>
        <w:numPr>
          <w:ilvl w:val="0"/>
          <w:numId w:val="16"/>
        </w:numPr>
        <w:spacing w:before="0" w:beforeAutospacing="0" w:after="0" w:afterAutospacing="0"/>
        <w:jc w:val="both"/>
        <w:rPr>
          <w:lang w:val="lv-LV"/>
        </w:rPr>
      </w:pPr>
      <w:r>
        <w:rPr>
          <w:lang w:val="lv-LV"/>
        </w:rPr>
        <w:t>Ētikas kodeksa neievērošana;</w:t>
      </w:r>
    </w:p>
    <w:p w:rsidR="007D5333" w:rsidRPr="007D5333" w:rsidRDefault="007D5333" w:rsidP="007D5333">
      <w:pPr>
        <w:pStyle w:val="ListParagraph"/>
        <w:numPr>
          <w:ilvl w:val="0"/>
          <w:numId w:val="16"/>
        </w:numPr>
        <w:spacing w:after="160" w:line="259" w:lineRule="auto"/>
        <w:jc w:val="both"/>
      </w:pPr>
      <w:r w:rsidRPr="00345CFA">
        <w:t>Publisko iepirkumu</w:t>
      </w:r>
      <w:r>
        <w:t xml:space="preserve"> piedāvājumu vērtēšanas komisijas</w:t>
      </w:r>
      <w:r w:rsidRPr="00345CFA">
        <w:t xml:space="preserve"> slēdzieni par to, ka pretendents tiek izslēgts no tālākās vērtēšanas procesa, ar pamatojumu, ka Būvspeciālista kvalifikācija (iesniegtie praksi apliecinošie dokumenti) maldina vai neatbilst publiskā iepirkuma nolikuma prasībām;</w:t>
      </w:r>
    </w:p>
    <w:p w:rsidR="00862D13" w:rsidRPr="00F66B7A" w:rsidRDefault="006945EB" w:rsidP="00862D13">
      <w:pPr>
        <w:pStyle w:val="ListParagraph"/>
        <w:widowControl w:val="0"/>
        <w:numPr>
          <w:ilvl w:val="0"/>
          <w:numId w:val="16"/>
        </w:numPr>
        <w:shd w:val="clear" w:color="auto" w:fill="FFFFFF"/>
        <w:autoSpaceDE w:val="0"/>
        <w:autoSpaceDN w:val="0"/>
        <w:adjustRightInd w:val="0"/>
        <w:jc w:val="both"/>
      </w:pPr>
      <w:r>
        <w:t xml:space="preserve">Būvspeciālista reputācijas zaudējums saistībā ar viņa negodīgu rīcību, rakstura un uzvedības izmaiņām; </w:t>
      </w:r>
      <w:r w:rsidR="00862D13" w:rsidRPr="00F66B7A">
        <w:t>ļauna nolūka vai līguma laušanas rezul</w:t>
      </w:r>
      <w:r w:rsidR="00862D13">
        <w:t>tātā;</w:t>
      </w:r>
    </w:p>
    <w:p w:rsidR="006945EB" w:rsidRPr="007029E1" w:rsidRDefault="006945EB" w:rsidP="007029E1">
      <w:pPr>
        <w:pStyle w:val="ListParagraph"/>
        <w:numPr>
          <w:ilvl w:val="0"/>
          <w:numId w:val="16"/>
        </w:numPr>
        <w:spacing w:after="160" w:line="259" w:lineRule="auto"/>
        <w:jc w:val="both"/>
      </w:pPr>
      <w:r w:rsidRPr="00862D13">
        <w:t>Būvdarbi apturēti kāda apstākļa dēļ, kurā vainojams būvspeciālists  un šis apturējums ir tik ilgs, ka rada būvuzņēmējam/pasūtītājam  lielus zaudējumus</w:t>
      </w:r>
      <w:r w:rsidR="007029E1">
        <w:t xml:space="preserve"> - lēmums par būvdarbu pilnīgu</w:t>
      </w:r>
      <w:r w:rsidR="007029E1" w:rsidRPr="00345CFA">
        <w:t xml:space="preserve"> vai lokālo apturēšanu;</w:t>
      </w:r>
    </w:p>
    <w:p w:rsidR="006945EB" w:rsidRDefault="006945EB" w:rsidP="00617A51">
      <w:pPr>
        <w:pStyle w:val="ListParagraph"/>
        <w:numPr>
          <w:ilvl w:val="0"/>
          <w:numId w:val="16"/>
        </w:numPr>
        <w:spacing w:after="160" w:line="259" w:lineRule="auto"/>
        <w:jc w:val="both"/>
      </w:pPr>
      <w:r>
        <w:t xml:space="preserve">Nespēja </w:t>
      </w:r>
      <w:r w:rsidR="002D3B45">
        <w:t>līgum</w:t>
      </w:r>
      <w:r>
        <w:t xml:space="preserve">darbu </w:t>
      </w:r>
      <w:r w:rsidR="002D3B45">
        <w:t xml:space="preserve">saistības </w:t>
      </w:r>
      <w:r>
        <w:t xml:space="preserve">izpildīt līgumā noteiktajā </w:t>
      </w:r>
      <w:r w:rsidR="006D7729">
        <w:t xml:space="preserve">kvalitātē vai </w:t>
      </w:r>
      <w:r>
        <w:t>laikā (Būvspeciālista atbildība noteikta līguma noteikumos)</w:t>
      </w:r>
      <w:r w:rsidR="004F776B">
        <w:t xml:space="preserve"> -</w:t>
      </w:r>
      <w:r w:rsidR="004F776B" w:rsidRPr="004F776B">
        <w:t xml:space="preserve"> </w:t>
      </w:r>
      <w:r w:rsidR="004F776B">
        <w:t>būvdarbu līguma izpildes termiņa ka</w:t>
      </w:r>
      <w:r w:rsidR="004F776B" w:rsidRPr="005F66CE">
        <w:t>vēšana</w:t>
      </w:r>
      <w:r w:rsidR="004F776B">
        <w:t xml:space="preserve"> vairāk par 10% no kopējā līgumā paredzētā termiņa (būvniecības ierosinātāja aptauja)</w:t>
      </w:r>
      <w:r w:rsidR="004F776B" w:rsidRPr="005F66CE">
        <w:t>;</w:t>
      </w:r>
    </w:p>
    <w:p w:rsidR="00347A00" w:rsidRDefault="00347A00" w:rsidP="00347A00">
      <w:pPr>
        <w:pStyle w:val="ListParagraph"/>
        <w:numPr>
          <w:ilvl w:val="0"/>
          <w:numId w:val="16"/>
        </w:numPr>
        <w:spacing w:after="160" w:line="259" w:lineRule="auto"/>
        <w:jc w:val="both"/>
      </w:pPr>
      <w:r w:rsidRPr="00345CFA">
        <w:t xml:space="preserve">Darba devēja bieža maiņa (būvspeciālists darbojas pie katra no darba devējiem ne ilgāk par </w:t>
      </w:r>
      <w:r>
        <w:t>1-</w:t>
      </w:r>
      <w:r w:rsidRPr="00345CFA">
        <w:t>2 gadiem);</w:t>
      </w:r>
    </w:p>
    <w:p w:rsidR="005747D5" w:rsidRDefault="005747D5" w:rsidP="005747D5">
      <w:pPr>
        <w:pStyle w:val="ListParagraph"/>
        <w:numPr>
          <w:ilvl w:val="0"/>
          <w:numId w:val="16"/>
        </w:numPr>
        <w:spacing w:after="160" w:line="259" w:lineRule="auto"/>
        <w:jc w:val="both"/>
      </w:pPr>
      <w:r>
        <w:t>Divi vai</w:t>
      </w:r>
      <w:r w:rsidRPr="00345CFA">
        <w:t xml:space="preserve"> vairāk gadījumi pēc kārtas, kad būvobjekts netiek uzraudzīts/vadīts līdz </w:t>
      </w:r>
      <w:r>
        <w:t>pieņemšanai ekspluatācijā.</w:t>
      </w:r>
      <w:r w:rsidRPr="00345CFA">
        <w:t xml:space="preserve"> </w:t>
      </w:r>
      <w:r>
        <w:t>B</w:t>
      </w:r>
      <w:r w:rsidRPr="00345CFA">
        <w:t xml:space="preserve">ūvspeciālists bija reģistrēts </w:t>
      </w:r>
      <w:r>
        <w:t xml:space="preserve">būvvaldē </w:t>
      </w:r>
      <w:r w:rsidRPr="00345CFA">
        <w:t xml:space="preserve">atbildīgā būvspeciālista statusā </w:t>
      </w:r>
      <w:r>
        <w:t xml:space="preserve">būvatļaujas </w:t>
      </w:r>
      <w:r w:rsidRPr="00345CFA">
        <w:t xml:space="preserve"> saņemšanas brīdī;</w:t>
      </w:r>
    </w:p>
    <w:p w:rsidR="005747D5" w:rsidRDefault="005747D5" w:rsidP="005747D5">
      <w:pPr>
        <w:pStyle w:val="ListParagraph"/>
        <w:numPr>
          <w:ilvl w:val="0"/>
          <w:numId w:val="16"/>
        </w:numPr>
        <w:spacing w:after="160" w:line="259" w:lineRule="auto"/>
        <w:jc w:val="both"/>
      </w:pPr>
      <w:r w:rsidRPr="00344A4B">
        <w:t>Būvspeciālistam ir piešķirtas patstāvīgās prakses tiesības vairāk</w:t>
      </w:r>
      <w:r>
        <w:t>,</w:t>
      </w:r>
      <w:r w:rsidRPr="00344A4B">
        <w:t xml:space="preserve"> kā 2 dažādās sfērās/jomās (piem. Ostu un jūras hidrotehnisko būvju projektēšanā, būvdarbu vadīšanā un būvuzraudzībā)</w:t>
      </w:r>
      <w:r w:rsidR="008C400C">
        <w:t>;</w:t>
      </w:r>
    </w:p>
    <w:p w:rsidR="008C400C" w:rsidRDefault="008C400C" w:rsidP="008C400C">
      <w:pPr>
        <w:pStyle w:val="ListParagraph"/>
        <w:numPr>
          <w:ilvl w:val="0"/>
          <w:numId w:val="16"/>
        </w:numPr>
        <w:spacing w:after="160" w:line="259" w:lineRule="auto"/>
        <w:jc w:val="both"/>
      </w:pPr>
      <w:r w:rsidRPr="00344A4B">
        <w:t>Vairāk par 2 būvobjektiem (būvuzraugiem, būvdarbu vadītājiem) tiek uzraudzīti/vadīti</w:t>
      </w:r>
      <w:r>
        <w:t>,</w:t>
      </w:r>
      <w:r w:rsidRPr="00344A4B">
        <w:t xml:space="preserve"> vai 2</w:t>
      </w:r>
      <w:r>
        <w:t xml:space="preserve"> vai vairāk </w:t>
      </w:r>
      <w:r w:rsidRPr="00344A4B">
        <w:t xml:space="preserve"> būvprojekti (projektētājiem) tiek izstrādāti vienlaicīgi;</w:t>
      </w:r>
    </w:p>
    <w:p w:rsidR="00FB573A" w:rsidRPr="00344A4B" w:rsidRDefault="00FB573A" w:rsidP="008C400C">
      <w:pPr>
        <w:pStyle w:val="ListParagraph"/>
        <w:numPr>
          <w:ilvl w:val="0"/>
          <w:numId w:val="16"/>
        </w:numPr>
        <w:spacing w:after="160" w:line="259" w:lineRule="auto"/>
        <w:jc w:val="both"/>
      </w:pPr>
      <w:r w:rsidRPr="00344A4B">
        <w:t>Būvspeciālist</w:t>
      </w:r>
      <w:r>
        <w:t>s praktizējis nesamērīgi daudzos objektos;</w:t>
      </w:r>
    </w:p>
    <w:p w:rsidR="006945EB" w:rsidRPr="008C400C" w:rsidRDefault="002D3B45" w:rsidP="008C400C">
      <w:pPr>
        <w:pStyle w:val="ListParagraph"/>
        <w:numPr>
          <w:ilvl w:val="0"/>
          <w:numId w:val="16"/>
        </w:numPr>
        <w:spacing w:after="160" w:line="259" w:lineRule="auto"/>
        <w:jc w:val="both"/>
      </w:pPr>
      <w:r w:rsidRPr="008C400C">
        <w:lastRenderedPageBreak/>
        <w:t>Būvspeciālista atbildība saistībā ar būvobjektā nodarbinātas personas miesas bojājumiem, slimību vai nāvi, kas izraisīti vai, kas radušies būvdarbu projektēšanas, veikšanas,  pabeigšanas un jebkādu defektu novēršanas laikā;</w:t>
      </w:r>
    </w:p>
    <w:p w:rsidR="002D3B45" w:rsidRDefault="002D3B45" w:rsidP="006945EB">
      <w:pPr>
        <w:pStyle w:val="tv213"/>
        <w:numPr>
          <w:ilvl w:val="0"/>
          <w:numId w:val="16"/>
        </w:numPr>
        <w:spacing w:before="0" w:beforeAutospacing="0" w:after="0" w:afterAutospacing="0"/>
        <w:jc w:val="both"/>
        <w:rPr>
          <w:lang w:val="lv-LV"/>
        </w:rPr>
      </w:pPr>
      <w:r>
        <w:rPr>
          <w:lang w:val="lv-LV"/>
        </w:rPr>
        <w:t>Būvspeciālista atbildība par darba aizsardzības, apkartējās vides aizsardzības pasākumu neievērošanu, ignorēšanu, kas var apdraudēt nodarbinātās personas veselību un dzīvību</w:t>
      </w:r>
      <w:r w:rsidR="00862D13">
        <w:rPr>
          <w:lang w:val="lv-LV"/>
        </w:rPr>
        <w:t>;</w:t>
      </w:r>
    </w:p>
    <w:p w:rsidR="00862D13" w:rsidRDefault="00862D13" w:rsidP="006945EB">
      <w:pPr>
        <w:pStyle w:val="tv213"/>
        <w:numPr>
          <w:ilvl w:val="0"/>
          <w:numId w:val="16"/>
        </w:numPr>
        <w:spacing w:before="0" w:beforeAutospacing="0" w:after="0" w:afterAutospacing="0"/>
        <w:jc w:val="both"/>
        <w:rPr>
          <w:lang w:val="lv-LV"/>
        </w:rPr>
      </w:pPr>
      <w:r>
        <w:rPr>
          <w:lang w:val="lv-LV"/>
        </w:rPr>
        <w:t>Ievērojami būvdarbu defekti, kas veicinājuši būvdarbu apturēšanu; bezatbildība garantijas termiņa laikā;</w:t>
      </w:r>
    </w:p>
    <w:p w:rsidR="00862D13" w:rsidRDefault="006D7729" w:rsidP="006945EB">
      <w:pPr>
        <w:pStyle w:val="tv213"/>
        <w:numPr>
          <w:ilvl w:val="0"/>
          <w:numId w:val="16"/>
        </w:numPr>
        <w:spacing w:before="0" w:beforeAutospacing="0" w:after="0" w:afterAutospacing="0"/>
        <w:jc w:val="both"/>
        <w:rPr>
          <w:lang w:val="lv-LV"/>
        </w:rPr>
      </w:pPr>
      <w:r>
        <w:rPr>
          <w:lang w:val="lv-LV"/>
        </w:rPr>
        <w:t>Pieļautas a</w:t>
      </w:r>
      <w:r w:rsidR="00862D13">
        <w:rPr>
          <w:lang w:val="lv-LV"/>
        </w:rPr>
        <w:t>tkāpes no būvnormatīvu tehniskām prasībām</w:t>
      </w:r>
      <w:r>
        <w:rPr>
          <w:lang w:val="lv-LV"/>
        </w:rPr>
        <w:t>;</w:t>
      </w:r>
      <w:r w:rsidR="00862D13">
        <w:rPr>
          <w:lang w:val="lv-LV"/>
        </w:rPr>
        <w:t xml:space="preserve"> Būvniecības likuma 9. panta „Būtiskās būvei izvirzītās prasības”;</w:t>
      </w:r>
    </w:p>
    <w:p w:rsidR="006945EB" w:rsidRPr="00CF7260" w:rsidRDefault="00862D13" w:rsidP="006945EB">
      <w:pPr>
        <w:pStyle w:val="tv213"/>
        <w:numPr>
          <w:ilvl w:val="0"/>
          <w:numId w:val="16"/>
        </w:numPr>
        <w:spacing w:before="0" w:beforeAutospacing="0" w:after="0" w:afterAutospacing="0"/>
        <w:jc w:val="both"/>
        <w:rPr>
          <w:lang w:val="lv-LV"/>
        </w:rPr>
      </w:pPr>
      <w:r>
        <w:rPr>
          <w:lang w:val="lv-LV"/>
        </w:rPr>
        <w:t xml:space="preserve"> </w:t>
      </w:r>
      <w:r w:rsidR="00CF7260">
        <w:rPr>
          <w:lang w:val="lv-LV"/>
        </w:rPr>
        <w:t xml:space="preserve">Nepiemērotu, normatīvajiem aktiem neatbilstošu, būvizstrādājumu izvēli, to iestrādāšanas tehnoloģijas izvēli un tehniski neatbilstošas būvtehnikas  izmantošanu u.c. </w:t>
      </w:r>
    </w:p>
    <w:p w:rsidR="002D162C" w:rsidRPr="008C0BF5" w:rsidRDefault="002D162C" w:rsidP="006D7729">
      <w:pPr>
        <w:pStyle w:val="tv213"/>
        <w:jc w:val="both"/>
        <w:rPr>
          <w:lang w:val="lv-LV"/>
        </w:rPr>
      </w:pPr>
      <w:r>
        <w:rPr>
          <w:lang w:val="lv-LV"/>
        </w:rPr>
        <w:t xml:space="preserve">12.1. </w:t>
      </w:r>
      <w:r w:rsidR="0045658F">
        <w:rPr>
          <w:lang w:val="lv-LV"/>
        </w:rPr>
        <w:t xml:space="preserve">Patstāvīgās prakses uzraudzības ietvaros veic šādas pārbaudes: </w:t>
      </w:r>
      <w:r w:rsidRPr="002D162C">
        <w:rPr>
          <w:lang w:val="lv-LV"/>
        </w:rPr>
        <w:t>Būvdarbu vadītājiem un būvuzraugiem:</w:t>
      </w:r>
      <w:r>
        <w:rPr>
          <w:lang w:val="lv-LV"/>
        </w:rPr>
        <w:t xml:space="preserve"> </w:t>
      </w:r>
      <w:r w:rsidRPr="002D162C">
        <w:rPr>
          <w:lang w:val="lv-LV"/>
        </w:rPr>
        <w:t>par vienu, pēc nejaušības principa atlasītu objektu, kurā būvspeciālists pārskata periodā sniedz</w:t>
      </w:r>
      <w:r w:rsidR="002D1DD7">
        <w:rPr>
          <w:lang w:val="lv-LV"/>
        </w:rPr>
        <w:t>,</w:t>
      </w:r>
      <w:r w:rsidRPr="002D162C">
        <w:rPr>
          <w:lang w:val="lv-LV"/>
        </w:rPr>
        <w:t xml:space="preserve"> vai ir sniedzis pakalpojumus, pārbauda, vai pienākumi veikti atbilstoši normatīvo aktu prasībām;</w:t>
      </w:r>
      <w:r w:rsidR="006D7729">
        <w:rPr>
          <w:lang w:val="lv-LV"/>
        </w:rPr>
        <w:t xml:space="preserve"> </w:t>
      </w:r>
      <w:r w:rsidRPr="006D7729">
        <w:rPr>
          <w:lang w:val="lv-LV"/>
        </w:rPr>
        <w:t>Būvdarbu vadīt</w:t>
      </w:r>
      <w:r w:rsidR="006D7729">
        <w:rPr>
          <w:lang w:val="lv-LV"/>
        </w:rPr>
        <w:t>ājiem veic  pārbaudi būvlaukumā</w:t>
      </w:r>
      <w:r w:rsidR="008C0BF5">
        <w:rPr>
          <w:lang w:val="lv-LV"/>
        </w:rPr>
        <w:t xml:space="preserve">.  </w:t>
      </w:r>
      <w:r w:rsidR="007518A0">
        <w:rPr>
          <w:lang w:val="lv-LV"/>
        </w:rPr>
        <w:t>Būvlaukumā p</w:t>
      </w:r>
      <w:r w:rsidR="008C0BF5" w:rsidRPr="008C0BF5">
        <w:rPr>
          <w:lang w:val="lv-LV"/>
        </w:rPr>
        <w:t>ārbauda</w:t>
      </w:r>
      <w:r w:rsidR="008C0BF5">
        <w:rPr>
          <w:lang w:val="lv-LV"/>
        </w:rPr>
        <w:t>:</w:t>
      </w:r>
    </w:p>
    <w:p w:rsidR="006D7729" w:rsidRPr="00A4751D" w:rsidRDefault="006D7729" w:rsidP="006D7729">
      <w:pPr>
        <w:pStyle w:val="tv213"/>
        <w:numPr>
          <w:ilvl w:val="0"/>
          <w:numId w:val="18"/>
        </w:numPr>
        <w:jc w:val="both"/>
        <w:rPr>
          <w:color w:val="000000" w:themeColor="text1"/>
          <w:lang w:val="lv-LV"/>
        </w:rPr>
      </w:pPr>
      <w:r w:rsidRPr="00A4751D">
        <w:rPr>
          <w:color w:val="000000" w:themeColor="text1"/>
          <w:lang w:val="lv-LV"/>
        </w:rPr>
        <w:t>Būvniecības procesam nepieciešamos dokumentus un to saturu</w:t>
      </w:r>
      <w:r w:rsidR="008C0BF5" w:rsidRPr="00A4751D">
        <w:rPr>
          <w:color w:val="000000" w:themeColor="text1"/>
          <w:lang w:val="lv-LV"/>
        </w:rPr>
        <w:t xml:space="preserve"> (būvatļauja, </w:t>
      </w:r>
      <w:r w:rsidR="00EE0053" w:rsidRPr="00A4751D">
        <w:rPr>
          <w:color w:val="000000" w:themeColor="text1"/>
          <w:lang w:val="lv-LV"/>
        </w:rPr>
        <w:t xml:space="preserve">būvprojekts, </w:t>
      </w:r>
      <w:r w:rsidR="00CE46D6" w:rsidRPr="00A4751D">
        <w:rPr>
          <w:color w:val="000000" w:themeColor="text1"/>
          <w:lang w:val="lv-LV"/>
        </w:rPr>
        <w:t xml:space="preserve">būvprojekta ekspertīze, </w:t>
      </w:r>
      <w:r w:rsidR="00CE46D6" w:rsidRPr="00A4751D">
        <w:rPr>
          <w:color w:val="000000" w:themeColor="text1"/>
          <w:spacing w:val="-2"/>
          <w:lang w:val="lv-LV"/>
        </w:rPr>
        <w:t xml:space="preserve"> </w:t>
      </w:r>
      <w:r w:rsidR="005522CD" w:rsidRPr="00A4751D">
        <w:rPr>
          <w:color w:val="000000" w:themeColor="text1"/>
          <w:spacing w:val="-2"/>
          <w:lang w:val="lv-LV"/>
        </w:rPr>
        <w:t xml:space="preserve">atļaujas, kas nepieciešamas </w:t>
      </w:r>
      <w:r w:rsidR="005522CD" w:rsidRPr="00A4751D">
        <w:rPr>
          <w:color w:val="000000" w:themeColor="text1"/>
          <w:spacing w:val="-1"/>
          <w:lang w:val="lv-LV"/>
        </w:rPr>
        <w:t>būvdarbu veikšanai,</w:t>
      </w:r>
      <w:r w:rsidR="005522CD" w:rsidRPr="00A4751D">
        <w:rPr>
          <w:rStyle w:val="FontStyle13"/>
          <w:rFonts w:eastAsia="Arial Unicode MS" w:cs="Times New Roman"/>
          <w:color w:val="000000" w:themeColor="text1"/>
          <w:sz w:val="24"/>
          <w:szCs w:val="24"/>
          <w:lang w:val="lv-LV"/>
        </w:rPr>
        <w:t xml:space="preserve"> </w:t>
      </w:r>
      <w:r w:rsidR="00EE0053" w:rsidRPr="00A4751D">
        <w:rPr>
          <w:rStyle w:val="FontStyle13"/>
          <w:rFonts w:eastAsia="Arial Unicode MS" w:cs="Times New Roman"/>
          <w:color w:val="000000" w:themeColor="text1"/>
          <w:sz w:val="24"/>
          <w:szCs w:val="24"/>
          <w:lang w:val="lv-LV"/>
        </w:rPr>
        <w:t xml:space="preserve">būvdarbu žurnāla aizpildīšana būvlaukumā, autoruzraudzība, </w:t>
      </w:r>
      <w:r w:rsidR="005522CD" w:rsidRPr="00A4751D">
        <w:rPr>
          <w:color w:val="000000" w:themeColor="text1"/>
          <w:lang w:val="lv-LV"/>
        </w:rPr>
        <w:t>būvuzņēmuma līgums u.c.);</w:t>
      </w:r>
    </w:p>
    <w:p w:rsidR="005522CD" w:rsidRDefault="005522CD" w:rsidP="006D7729">
      <w:pPr>
        <w:pStyle w:val="tv213"/>
        <w:numPr>
          <w:ilvl w:val="0"/>
          <w:numId w:val="18"/>
        </w:numPr>
        <w:jc w:val="both"/>
        <w:rPr>
          <w:color w:val="000000" w:themeColor="text1"/>
          <w:lang w:val="lv-LV"/>
        </w:rPr>
      </w:pPr>
      <w:r w:rsidRPr="00A4751D">
        <w:rPr>
          <w:color w:val="000000" w:themeColor="text1"/>
          <w:lang w:val="lv-LV"/>
        </w:rPr>
        <w:t xml:space="preserve">Tehniskā dokumentācija (DOP, DVP, kvalitātes prasības un paskaidrojuma raksti attiecībā uz konkrēto darbu, </w:t>
      </w:r>
      <w:r w:rsidR="00526970" w:rsidRPr="00A4751D">
        <w:rPr>
          <w:color w:val="000000" w:themeColor="text1"/>
          <w:lang w:val="lv-LV"/>
        </w:rPr>
        <w:t xml:space="preserve">uzraudzības izpildei nepieciešamie mērījumi,  </w:t>
      </w:r>
      <w:r w:rsidRPr="00A4751D">
        <w:rPr>
          <w:color w:val="000000" w:themeColor="text1"/>
          <w:lang w:val="lv-LV"/>
        </w:rPr>
        <w:t>līgumā paredzētie rasējumi</w:t>
      </w:r>
      <w:r w:rsidR="00A4751D" w:rsidRPr="00A4751D">
        <w:rPr>
          <w:color w:val="000000" w:themeColor="text1"/>
          <w:lang w:val="lv-LV"/>
        </w:rPr>
        <w:t>;</w:t>
      </w:r>
    </w:p>
    <w:p w:rsidR="00F347E4" w:rsidRPr="00621496" w:rsidRDefault="00F347E4" w:rsidP="00F347E4">
      <w:pPr>
        <w:pStyle w:val="ListParagraph"/>
        <w:numPr>
          <w:ilvl w:val="0"/>
          <w:numId w:val="18"/>
        </w:numPr>
        <w:spacing w:after="160" w:line="259" w:lineRule="auto"/>
        <w:jc w:val="both"/>
      </w:pPr>
      <w:r w:rsidRPr="00621496">
        <w:t>Darbu veikšanas projekta saturs, kvalitāte, detalizācijas pakāpe, atbilstība projektēšanas un darbu veikšanas standartiem un būvprojektam un situācijai būvlaukumā;</w:t>
      </w:r>
    </w:p>
    <w:p w:rsidR="00F347E4" w:rsidRPr="00F347E4" w:rsidRDefault="00F347E4" w:rsidP="00F347E4">
      <w:pPr>
        <w:pStyle w:val="ListParagraph"/>
        <w:numPr>
          <w:ilvl w:val="0"/>
          <w:numId w:val="18"/>
        </w:numPr>
        <w:spacing w:after="160" w:line="259" w:lineRule="auto"/>
        <w:jc w:val="both"/>
      </w:pPr>
      <w:r w:rsidRPr="00621496">
        <w:t>Darbu un autoruzraudzības žurnālu aizpildīšanas pareizība, loģika un atbilstība faktiskajai situācijai būvlaukumā;</w:t>
      </w:r>
    </w:p>
    <w:p w:rsidR="00A4751D" w:rsidRPr="00A4751D" w:rsidRDefault="00A4751D" w:rsidP="00A4751D">
      <w:pPr>
        <w:pStyle w:val="ListParagraph"/>
        <w:numPr>
          <w:ilvl w:val="0"/>
          <w:numId w:val="18"/>
        </w:numPr>
        <w:jc w:val="both"/>
        <w:rPr>
          <w:b/>
          <w:bCs/>
          <w:color w:val="000000" w:themeColor="text1"/>
          <w:shd w:val="clear" w:color="auto" w:fill="FFFFFF"/>
        </w:rPr>
      </w:pPr>
      <w:r w:rsidRPr="00A4751D">
        <w:rPr>
          <w:rStyle w:val="Strong"/>
          <w:b w:val="0"/>
          <w:color w:val="000000" w:themeColor="text1"/>
          <w:shd w:val="clear" w:color="auto" w:fill="FFFFFF"/>
        </w:rPr>
        <w:t>Būvdarbu veikšanai paredzētie dokumenti, to  sastādīšanas kārtība, prasības un iekļaujamā informācija</w:t>
      </w:r>
      <w:r w:rsidRPr="00A4751D">
        <w:rPr>
          <w:rStyle w:val="Strong"/>
          <w:color w:val="000000" w:themeColor="text1"/>
          <w:shd w:val="clear" w:color="auto" w:fill="FFFFFF"/>
        </w:rPr>
        <w:t xml:space="preserve"> </w:t>
      </w:r>
      <w:r w:rsidRPr="00A4751D">
        <w:rPr>
          <w:rStyle w:val="Strong"/>
          <w:b w:val="0"/>
          <w:color w:val="000000" w:themeColor="text1"/>
          <w:shd w:val="clear" w:color="auto" w:fill="FFFFFF"/>
        </w:rPr>
        <w:t>(segto darbu akti, nozīmīgo konstrukciju pieņemšanas akti, izpildshēmas, izpilduzmērījumi, pārbaužu protokoli</w:t>
      </w:r>
      <w:r w:rsidR="00381820">
        <w:rPr>
          <w:rStyle w:val="Strong"/>
          <w:b w:val="0"/>
          <w:color w:val="000000" w:themeColor="text1"/>
          <w:shd w:val="clear" w:color="auto" w:fill="FFFFFF"/>
        </w:rPr>
        <w:t xml:space="preserve"> </w:t>
      </w:r>
      <w:r w:rsidR="00381820">
        <w:t>(“non-copypaste”, laba prakse)</w:t>
      </w:r>
      <w:r w:rsidRPr="00A4751D">
        <w:rPr>
          <w:rStyle w:val="Strong"/>
          <w:b w:val="0"/>
          <w:color w:val="000000" w:themeColor="text1"/>
          <w:shd w:val="clear" w:color="auto" w:fill="FFFFFF"/>
        </w:rPr>
        <w:t>;</w:t>
      </w:r>
    </w:p>
    <w:p w:rsidR="008C0BF5" w:rsidRPr="00A4751D" w:rsidRDefault="00CE46D6" w:rsidP="00A4751D">
      <w:pPr>
        <w:pStyle w:val="tv213"/>
        <w:numPr>
          <w:ilvl w:val="0"/>
          <w:numId w:val="18"/>
        </w:numPr>
        <w:spacing w:after="0" w:afterAutospacing="0"/>
        <w:jc w:val="both"/>
        <w:rPr>
          <w:color w:val="000000" w:themeColor="text1"/>
          <w:lang w:val="lv-LV"/>
        </w:rPr>
      </w:pPr>
      <w:r w:rsidRPr="00A4751D">
        <w:rPr>
          <w:color w:val="000000" w:themeColor="text1"/>
          <w:lang w:val="lv-LV"/>
        </w:rPr>
        <w:t xml:space="preserve">Būvdarbu </w:t>
      </w:r>
      <w:r w:rsidR="008C0BF5" w:rsidRPr="00A4751D">
        <w:rPr>
          <w:color w:val="000000" w:themeColor="text1"/>
          <w:lang w:val="lv-LV"/>
        </w:rPr>
        <w:t>veikšanas</w:t>
      </w:r>
      <w:r w:rsidRPr="00A4751D">
        <w:rPr>
          <w:color w:val="000000" w:themeColor="text1"/>
          <w:lang w:val="lv-LV"/>
        </w:rPr>
        <w:t xml:space="preserve"> un organizēšanas </w:t>
      </w:r>
      <w:r w:rsidR="008C0BF5" w:rsidRPr="00A4751D">
        <w:rPr>
          <w:color w:val="000000" w:themeColor="text1"/>
          <w:lang w:val="lv-LV"/>
        </w:rPr>
        <w:t xml:space="preserve"> atbilstību būvprojektam un normatīvo aktu prasībām;</w:t>
      </w:r>
    </w:p>
    <w:p w:rsidR="00A4751D" w:rsidRDefault="008C0BF5" w:rsidP="00A4751D">
      <w:pPr>
        <w:widowControl w:val="0"/>
        <w:numPr>
          <w:ilvl w:val="0"/>
          <w:numId w:val="20"/>
        </w:numPr>
        <w:suppressAutoHyphens/>
        <w:jc w:val="both"/>
        <w:rPr>
          <w:rStyle w:val="Strong"/>
          <w:b w:val="0"/>
          <w:color w:val="000000" w:themeColor="text1"/>
          <w:shd w:val="clear" w:color="auto" w:fill="FFFFFF"/>
        </w:rPr>
      </w:pPr>
      <w:r w:rsidRPr="00A4751D">
        <w:rPr>
          <w:color w:val="000000" w:themeColor="text1"/>
        </w:rPr>
        <w:t xml:space="preserve">Būvizstrādājumu </w:t>
      </w:r>
      <w:r w:rsidR="0062162E">
        <w:rPr>
          <w:color w:val="000000" w:themeColor="text1"/>
        </w:rPr>
        <w:t xml:space="preserve">un būvtehnikas </w:t>
      </w:r>
      <w:r w:rsidRPr="00A4751D">
        <w:rPr>
          <w:color w:val="000000" w:themeColor="text1"/>
        </w:rPr>
        <w:t>atbilstību</w:t>
      </w:r>
      <w:r w:rsidR="0062162E">
        <w:rPr>
          <w:color w:val="000000" w:themeColor="text1"/>
        </w:rPr>
        <w:t xml:space="preserve">, </w:t>
      </w:r>
      <w:r w:rsidRPr="00A4751D">
        <w:rPr>
          <w:color w:val="000000" w:themeColor="text1"/>
        </w:rPr>
        <w:t xml:space="preserve"> apliecinošas dokumentācijas esamību būvlaukumā;</w:t>
      </w:r>
      <w:r w:rsidR="00A4751D" w:rsidRPr="00A4751D">
        <w:rPr>
          <w:rStyle w:val="Strong"/>
          <w:b w:val="0"/>
          <w:color w:val="000000" w:themeColor="text1"/>
          <w:shd w:val="clear" w:color="auto" w:fill="FFFFFF"/>
        </w:rPr>
        <w:t xml:space="preserve"> </w:t>
      </w:r>
      <w:r w:rsidR="00A4751D" w:rsidRPr="00775407">
        <w:rPr>
          <w:rStyle w:val="Strong"/>
          <w:b w:val="0"/>
          <w:color w:val="000000" w:themeColor="text1"/>
          <w:shd w:val="clear" w:color="auto" w:fill="FFFFFF"/>
        </w:rPr>
        <w:t>prasības būvizstrādājum</w:t>
      </w:r>
      <w:r w:rsidR="00A4751D">
        <w:rPr>
          <w:rStyle w:val="Strong"/>
          <w:b w:val="0"/>
          <w:color w:val="000000" w:themeColor="text1"/>
          <w:shd w:val="clear" w:color="auto" w:fill="FFFFFF"/>
        </w:rPr>
        <w:t>u pielietošanai, dokumentēšanai;</w:t>
      </w:r>
    </w:p>
    <w:p w:rsidR="008C0BF5" w:rsidRDefault="00A4751D" w:rsidP="00A4751D">
      <w:pPr>
        <w:widowControl w:val="0"/>
        <w:numPr>
          <w:ilvl w:val="0"/>
          <w:numId w:val="20"/>
        </w:numPr>
        <w:suppressAutoHyphens/>
        <w:jc w:val="both"/>
        <w:rPr>
          <w:rStyle w:val="Strong"/>
          <w:b w:val="0"/>
          <w:color w:val="000000" w:themeColor="text1"/>
          <w:shd w:val="clear" w:color="auto" w:fill="FFFFFF"/>
        </w:rPr>
      </w:pPr>
      <w:r w:rsidRPr="00A4751D">
        <w:rPr>
          <w:rStyle w:val="Strong"/>
          <w:b w:val="0"/>
          <w:color w:val="000000" w:themeColor="text1"/>
          <w:shd w:val="clear" w:color="auto" w:fill="FFFFFF"/>
        </w:rPr>
        <w:t>Atsevišķu darbu operācij</w:t>
      </w:r>
      <w:r w:rsidR="0062162E">
        <w:rPr>
          <w:rStyle w:val="Strong"/>
          <w:b w:val="0"/>
          <w:color w:val="000000" w:themeColor="text1"/>
          <w:shd w:val="clear" w:color="auto" w:fill="FFFFFF"/>
        </w:rPr>
        <w:t>u vai darba procesu tehnoloģisko kontroli</w:t>
      </w:r>
      <w:r w:rsidRPr="00A4751D">
        <w:rPr>
          <w:rStyle w:val="Strong"/>
          <w:b w:val="0"/>
          <w:color w:val="000000" w:themeColor="text1"/>
          <w:shd w:val="clear" w:color="auto" w:fill="FFFFFF"/>
        </w:rPr>
        <w:t>;</w:t>
      </w:r>
    </w:p>
    <w:p w:rsidR="008C0BF5" w:rsidRPr="00F34AA9" w:rsidRDefault="008C0BF5" w:rsidP="00F34AA9">
      <w:pPr>
        <w:widowControl w:val="0"/>
        <w:numPr>
          <w:ilvl w:val="0"/>
          <w:numId w:val="20"/>
        </w:numPr>
        <w:suppressAutoHyphens/>
        <w:jc w:val="both"/>
        <w:rPr>
          <w:bCs/>
          <w:color w:val="000000" w:themeColor="text1"/>
          <w:shd w:val="clear" w:color="auto" w:fill="FFFFFF"/>
        </w:rPr>
      </w:pPr>
      <w:r w:rsidRPr="00F34AA9">
        <w:rPr>
          <w:color w:val="000000" w:themeColor="text1"/>
        </w:rPr>
        <w:t>Darba aizsardzības un apkartējās vides aizsardzības prasību ievērošanu būvlaukumā (darba</w:t>
      </w:r>
      <w:r w:rsidR="00EE0053" w:rsidRPr="00F34AA9">
        <w:rPr>
          <w:color w:val="000000" w:themeColor="text1"/>
        </w:rPr>
        <w:t xml:space="preserve"> un apkartējās vides</w:t>
      </w:r>
      <w:r w:rsidRPr="00F34AA9">
        <w:rPr>
          <w:color w:val="000000" w:themeColor="text1"/>
        </w:rPr>
        <w:t xml:space="preserve"> aizsardzības plāns, </w:t>
      </w:r>
      <w:r w:rsidR="00EE0053" w:rsidRPr="00F34AA9">
        <w:rPr>
          <w:color w:val="000000" w:themeColor="text1"/>
        </w:rPr>
        <w:t xml:space="preserve"> </w:t>
      </w:r>
      <w:r w:rsidRPr="00F34AA9">
        <w:rPr>
          <w:color w:val="000000" w:themeColor="text1"/>
        </w:rPr>
        <w:t>darba vides risku novērtējums</w:t>
      </w:r>
      <w:r w:rsidR="00EE0053" w:rsidRPr="00F34AA9">
        <w:rPr>
          <w:color w:val="000000" w:themeColor="text1"/>
        </w:rPr>
        <w:t>, instrukcijas, instruktāžas);</w:t>
      </w:r>
    </w:p>
    <w:p w:rsidR="00EE0053" w:rsidRPr="00F34AA9" w:rsidRDefault="00EE0053" w:rsidP="00F34AA9">
      <w:pPr>
        <w:widowControl w:val="0"/>
        <w:numPr>
          <w:ilvl w:val="0"/>
          <w:numId w:val="20"/>
        </w:numPr>
        <w:suppressAutoHyphens/>
        <w:jc w:val="both"/>
        <w:rPr>
          <w:bCs/>
          <w:color w:val="000000" w:themeColor="text1"/>
          <w:shd w:val="clear" w:color="auto" w:fill="FFFFFF"/>
        </w:rPr>
      </w:pPr>
      <w:r>
        <w:t>P</w:t>
      </w:r>
      <w:r w:rsidRPr="001D4252">
        <w:t>ārliecinās, vai tiek veikta autoruzraudzība vai būvuzraudzība gadījumos, kad attiecīgās uzraudzības nepieciešamību nosaka normatīvie akti, un vai tie</w:t>
      </w:r>
      <w:r w:rsidR="00A4751D">
        <w:t>k ievērots būvuzraudzības plāns;</w:t>
      </w:r>
    </w:p>
    <w:p w:rsidR="00A4751D" w:rsidRPr="00F347E4" w:rsidRDefault="00A4751D" w:rsidP="00A4751D">
      <w:pPr>
        <w:widowControl w:val="0"/>
        <w:numPr>
          <w:ilvl w:val="0"/>
          <w:numId w:val="18"/>
        </w:numPr>
        <w:suppressAutoHyphens/>
        <w:jc w:val="both"/>
        <w:rPr>
          <w:b/>
          <w:bCs/>
          <w:color w:val="000000" w:themeColor="text1"/>
          <w:shd w:val="clear" w:color="auto" w:fill="FFFFFF"/>
        </w:rPr>
      </w:pPr>
      <w:r w:rsidRPr="00775407">
        <w:rPr>
          <w:color w:val="000000" w:themeColor="text1"/>
        </w:rPr>
        <w:t>Izbūvēto konstrukciju un inženiersistēmu atbilstība būvprojekta risinājumiem;</w:t>
      </w:r>
    </w:p>
    <w:p w:rsidR="00F347E4" w:rsidRDefault="00F347E4" w:rsidP="00F347E4">
      <w:pPr>
        <w:pStyle w:val="ListParagraph"/>
        <w:numPr>
          <w:ilvl w:val="0"/>
          <w:numId w:val="18"/>
        </w:numPr>
        <w:spacing w:after="160" w:line="259" w:lineRule="auto"/>
        <w:jc w:val="both"/>
      </w:pPr>
      <w:r>
        <w:t>Pārbaude</w:t>
      </w:r>
      <w:r w:rsidRPr="00621496">
        <w:t>, vai būvdarbi būvobjektā</w:t>
      </w:r>
      <w:r>
        <w:t>,</w:t>
      </w:r>
      <w:r w:rsidRPr="00621496">
        <w:t xml:space="preserve"> vai tā daļā netiek veikti brīdī, kad tiek veikta un vēl nav pabeigta (sniegts būvprojekta eksperta pozitīvais atzinums) būvprojekta izmaiņu ekspertīze</w:t>
      </w:r>
      <w:bookmarkStart w:id="8" w:name="_GoBack"/>
      <w:bookmarkEnd w:id="8"/>
      <w:r w:rsidR="00F34AA9">
        <w:t>;</w:t>
      </w:r>
    </w:p>
    <w:p w:rsidR="002D162C" w:rsidRPr="009F1507" w:rsidRDefault="00EE53E7" w:rsidP="00F34AA9">
      <w:pPr>
        <w:pStyle w:val="ListParagraph"/>
        <w:numPr>
          <w:ilvl w:val="0"/>
          <w:numId w:val="18"/>
        </w:numPr>
        <w:spacing w:after="160" w:line="259" w:lineRule="auto"/>
        <w:jc w:val="both"/>
        <w:rPr>
          <w:rStyle w:val="Strong"/>
          <w:b w:val="0"/>
          <w:bCs w:val="0"/>
        </w:rPr>
      </w:pPr>
      <w:r w:rsidRPr="00F34AA9">
        <w:rPr>
          <w:color w:val="000000" w:themeColor="text1"/>
          <w:spacing w:val="-1"/>
        </w:rPr>
        <w:t>Būvnormatīvu pielietošan</w:t>
      </w:r>
      <w:r w:rsidR="0062162E" w:rsidRPr="00F34AA9">
        <w:rPr>
          <w:color w:val="000000" w:themeColor="text1"/>
          <w:spacing w:val="-1"/>
        </w:rPr>
        <w:t>u</w:t>
      </w:r>
      <w:r w:rsidRPr="00F34AA9">
        <w:rPr>
          <w:color w:val="000000" w:themeColor="text1"/>
          <w:spacing w:val="-1"/>
        </w:rPr>
        <w:t>,</w:t>
      </w:r>
      <w:r w:rsidRPr="00F34AA9">
        <w:rPr>
          <w:b/>
          <w:color w:val="000000" w:themeColor="text1"/>
          <w:shd w:val="clear" w:color="auto" w:fill="FFFFFF"/>
        </w:rPr>
        <w:t xml:space="preserve"> </w:t>
      </w:r>
      <w:r w:rsidRPr="00F34AA9">
        <w:rPr>
          <w:rStyle w:val="Strong"/>
          <w:b w:val="0"/>
          <w:color w:val="000000" w:themeColor="text1"/>
          <w:shd w:val="clear" w:color="auto" w:fill="FFFFFF"/>
        </w:rPr>
        <w:t>p</w:t>
      </w:r>
      <w:r w:rsidR="0062162E" w:rsidRPr="00F34AA9">
        <w:rPr>
          <w:rStyle w:val="Strong"/>
          <w:b w:val="0"/>
          <w:color w:val="000000" w:themeColor="text1"/>
          <w:shd w:val="clear" w:color="auto" w:fill="FFFFFF"/>
        </w:rPr>
        <w:t>abeigto darbu nodošanu</w:t>
      </w:r>
      <w:r w:rsidRPr="00F34AA9">
        <w:rPr>
          <w:rStyle w:val="Strong"/>
          <w:b w:val="0"/>
          <w:color w:val="000000" w:themeColor="text1"/>
          <w:shd w:val="clear" w:color="auto" w:fill="FFFFFF"/>
        </w:rPr>
        <w:t>, garantijas periods u.c.</w:t>
      </w:r>
    </w:p>
    <w:p w:rsidR="009F1507" w:rsidRPr="00F34AA9" w:rsidRDefault="009F1507" w:rsidP="009F1507">
      <w:pPr>
        <w:spacing w:after="160" w:line="259" w:lineRule="auto"/>
        <w:jc w:val="both"/>
      </w:pPr>
      <w:r>
        <w:t xml:space="preserve">12.2. Pēc būvspeciālistu patstavīgās prakses uzraudzības parbaudes ekspertu komisija sastāda protokolu par pārbaudes rezultātiem, kuru paraksta visi komisijas locekli un apstiprina LJS SC vadītāja. Protokolu noformē valsts valodā, t.i. latviešu valodā. </w:t>
      </w:r>
    </w:p>
    <w:p w:rsidR="001B4FEF" w:rsidRPr="00345CFA" w:rsidRDefault="002D162C" w:rsidP="001B4FEF">
      <w:pPr>
        <w:spacing w:after="160" w:line="259" w:lineRule="auto"/>
        <w:jc w:val="both"/>
      </w:pPr>
      <w:r>
        <w:lastRenderedPageBreak/>
        <w:t>12.3.</w:t>
      </w:r>
      <w:r w:rsidRPr="002D162C">
        <w:t xml:space="preserve"> </w:t>
      </w:r>
      <w:r>
        <w:t xml:space="preserve">Projektētājiem, veic </w:t>
      </w:r>
      <w:r w:rsidRPr="00E91527">
        <w:t>pēc nejaušības principa izvēlēt</w:t>
      </w:r>
      <w:r>
        <w:t>a</w:t>
      </w:r>
      <w:r w:rsidRPr="00E91527">
        <w:t xml:space="preserve"> </w:t>
      </w:r>
      <w:r>
        <w:t xml:space="preserve">vismaz viena pārskata periodā veiktā </w:t>
      </w:r>
      <w:r w:rsidRPr="00E91527">
        <w:t>darb</w:t>
      </w:r>
      <w:r>
        <w:t>a</w:t>
      </w:r>
      <w:r w:rsidRPr="00E91527">
        <w:t xml:space="preserve"> padz</w:t>
      </w:r>
      <w:r>
        <w:t xml:space="preserve">iļinātu pārbaudi, </w:t>
      </w:r>
      <w:r w:rsidR="0045658F">
        <w:t xml:space="preserve">par atbilstību normatīvo aktu prasībām, </w:t>
      </w:r>
      <w:r>
        <w:t>ietverot</w:t>
      </w:r>
      <w:r w:rsidRPr="00E91527">
        <w:t xml:space="preserve"> būtisko raksturlielumu aprēķinu pārbaudi</w:t>
      </w:r>
      <w:r w:rsidR="001B4FEF">
        <w:t xml:space="preserve">, vai </w:t>
      </w:r>
      <w:r w:rsidR="007D5333" w:rsidRPr="007D5333">
        <w:t xml:space="preserve"> </w:t>
      </w:r>
      <w:r w:rsidR="001B4FEF">
        <w:t>būvprojektu, kura</w:t>
      </w:r>
      <w:r w:rsidR="001B4FEF" w:rsidRPr="00345CFA">
        <w:t xml:space="preserve"> sarežģītības un atbildības pakāpe ir augstāka par tiem, kas tika uzrādīti pie patstāvīgās prakses sertifikāta piešķiršanas</w:t>
      </w:r>
      <w:r w:rsidR="001B4FEF">
        <w:t>,</w:t>
      </w:r>
      <w:r w:rsidR="001B4FEF" w:rsidRPr="00345CFA">
        <w:t xml:space="preserve"> vai p</w:t>
      </w:r>
      <w:r w:rsidR="001B4FEF">
        <w:t>ārreģistrācijas</w:t>
      </w:r>
      <w:r w:rsidR="001B4FEF" w:rsidRPr="00345CFA">
        <w:t>, izstrāde un vadīšana.</w:t>
      </w:r>
    </w:p>
    <w:p w:rsidR="00C442EC" w:rsidRDefault="002D162C" w:rsidP="003569CD">
      <w:pPr>
        <w:jc w:val="both"/>
      </w:pPr>
      <w:r>
        <w:t>2.4. Ja v</w:t>
      </w:r>
      <w:r w:rsidRPr="00E91527">
        <w:t>eicot padziļinātu pārbaudi</w:t>
      </w:r>
      <w:r>
        <w:t xml:space="preserve">, konstatē neatbilstības, </w:t>
      </w:r>
      <w:r w:rsidR="00C442EC">
        <w:t xml:space="preserve">pēc to izvērtēšanas, </w:t>
      </w:r>
      <w:r w:rsidR="00C442EC" w:rsidRPr="00127889">
        <w:t xml:space="preserve">atbilstoši </w:t>
      </w:r>
      <w:r w:rsidR="00127889">
        <w:t>likumdošanas prasībām</w:t>
      </w:r>
      <w:r w:rsidR="00C442EC" w:rsidRPr="00BF374F">
        <w:rPr>
          <w:b/>
        </w:rPr>
        <w:t xml:space="preserve">, </w:t>
      </w:r>
      <w:r w:rsidR="00C442EC">
        <w:t xml:space="preserve">var pieņemt lēmumu: </w:t>
      </w:r>
    </w:p>
    <w:p w:rsidR="0045658F" w:rsidRDefault="0045658F" w:rsidP="003569CD">
      <w:pPr>
        <w:jc w:val="both"/>
      </w:pPr>
    </w:p>
    <w:p w:rsidR="00C442EC" w:rsidRDefault="00C442EC" w:rsidP="003569CD">
      <w:pPr>
        <w:jc w:val="both"/>
      </w:pPr>
      <w:r>
        <w:t>12.4.1. izteikt brīdinājumu;</w:t>
      </w:r>
    </w:p>
    <w:p w:rsidR="0045658F" w:rsidRDefault="0045658F" w:rsidP="003569CD">
      <w:pPr>
        <w:jc w:val="both"/>
      </w:pPr>
    </w:p>
    <w:p w:rsidR="00C442EC" w:rsidRDefault="00C442EC" w:rsidP="003569CD">
      <w:pPr>
        <w:jc w:val="both"/>
      </w:pPr>
      <w:r>
        <w:t>12.4.2. uzaicināt</w:t>
      </w:r>
      <w:r w:rsidR="002D162C" w:rsidRPr="00E91527">
        <w:t xml:space="preserve"> būvspeciālistu uz kompetences</w:t>
      </w:r>
      <w:r>
        <w:t xml:space="preserve">, zināšanas un prasmju līmeņa </w:t>
      </w:r>
      <w:r w:rsidR="002D162C" w:rsidRPr="00E91527">
        <w:t xml:space="preserve"> novērtēšanas eksāmenu un eksāmena nenokārtošanas gadījumā aptur </w:t>
      </w:r>
      <w:r w:rsidR="0045658F">
        <w:t xml:space="preserve">uz laiku </w:t>
      </w:r>
      <w:r w:rsidR="002D162C" w:rsidRPr="00E91527">
        <w:t>būvspeciālista būvprakses sertifikātu</w:t>
      </w:r>
      <w:r w:rsidR="0045658F">
        <w:t>,</w:t>
      </w:r>
      <w:r>
        <w:t xml:space="preserve"> vai darbības sfēru,</w:t>
      </w:r>
      <w:r w:rsidR="002D162C" w:rsidRPr="00E91527">
        <w:t xml:space="preserve"> līdz brīdim</w:t>
      </w:r>
      <w:r w:rsidR="002D162C">
        <w:t>,</w:t>
      </w:r>
      <w:r w:rsidR="002D162C" w:rsidRPr="00E91527">
        <w:t xml:space="preserve"> kad atkārtoti tiek</w:t>
      </w:r>
      <w:r>
        <w:t xml:space="preserve"> nokārtots kompetences eksāmens;</w:t>
      </w:r>
    </w:p>
    <w:p w:rsidR="0045658F" w:rsidRDefault="0045658F" w:rsidP="003569CD">
      <w:pPr>
        <w:jc w:val="both"/>
      </w:pPr>
    </w:p>
    <w:p w:rsidR="002D162C" w:rsidRPr="00E66A2C" w:rsidRDefault="00C442EC" w:rsidP="00751043">
      <w:pPr>
        <w:jc w:val="both"/>
      </w:pPr>
      <w:r>
        <w:t xml:space="preserve">12.4.3. </w:t>
      </w:r>
      <w:r w:rsidR="00A1439C">
        <w:t>anulēt būvprakses sertifikātu,  vai norādīto darbības sfēru.</w:t>
      </w:r>
      <w:r w:rsidR="002D162C">
        <w:t xml:space="preserve"> </w:t>
      </w:r>
    </w:p>
    <w:p w:rsidR="005F2BFC" w:rsidRPr="00083BB7" w:rsidRDefault="002D162C" w:rsidP="00BF374F">
      <w:pPr>
        <w:spacing w:before="100" w:beforeAutospacing="1" w:after="100" w:afterAutospacing="1"/>
        <w:jc w:val="both"/>
      </w:pPr>
      <w:r>
        <w:rPr>
          <w:lang w:eastAsia="ru-RU"/>
        </w:rPr>
        <w:t>13</w:t>
      </w:r>
      <w:r w:rsidR="00512027">
        <w:rPr>
          <w:b/>
          <w:lang w:eastAsia="ru-RU"/>
        </w:rPr>
        <w:t xml:space="preserve">. </w:t>
      </w:r>
      <w:r w:rsidR="00EC0A6F" w:rsidRPr="00083BB7">
        <w:rPr>
          <w:lang w:eastAsia="ru-RU"/>
        </w:rPr>
        <w:t xml:space="preserve">Ja  reglamentētā darbības sfērā sertificētais būvspeciālists </w:t>
      </w:r>
      <w:r w:rsidR="00DA3587" w:rsidRPr="00B62D00">
        <w:t>būvspeciālistu reģistrā</w:t>
      </w:r>
      <w:r w:rsidR="00EC0A6F" w:rsidRPr="00083BB7">
        <w:rPr>
          <w:lang w:eastAsia="ru-RU"/>
        </w:rPr>
        <w:t xml:space="preserve"> nav reģistrējis</w:t>
      </w:r>
      <w:r w:rsidR="005F2BFC" w:rsidRPr="00083BB7">
        <w:rPr>
          <w:lang w:eastAsia="ru-RU"/>
        </w:rPr>
        <w:t>,</w:t>
      </w:r>
      <w:r w:rsidR="00EC0A6F" w:rsidRPr="00083BB7">
        <w:rPr>
          <w:lang w:eastAsia="ru-RU"/>
        </w:rPr>
        <w:t xml:space="preserve"> </w:t>
      </w:r>
      <w:r w:rsidR="005F2BFC" w:rsidRPr="00083BB7">
        <w:rPr>
          <w:lang w:eastAsia="ru-RU"/>
        </w:rPr>
        <w:t>vai sniedzis nepilnīgu</w:t>
      </w:r>
      <w:r w:rsidR="00207F39">
        <w:rPr>
          <w:lang w:eastAsia="ru-RU"/>
        </w:rPr>
        <w:t>,</w:t>
      </w:r>
      <w:r w:rsidR="005F2BFC" w:rsidRPr="00083BB7">
        <w:rPr>
          <w:lang w:eastAsia="ru-RU"/>
        </w:rPr>
        <w:t xml:space="preserve"> vai maldinošu informāciju</w:t>
      </w:r>
      <w:r w:rsidR="00EC0A6F" w:rsidRPr="00083BB7">
        <w:rPr>
          <w:lang w:eastAsia="ru-RU"/>
        </w:rPr>
        <w:t xml:space="preserve">, uzraudzībai norīkotais eksperts pieprasa </w:t>
      </w:r>
      <w:r w:rsidR="005F2BFC" w:rsidRPr="00083BB7">
        <w:rPr>
          <w:lang w:eastAsia="ru-RU"/>
        </w:rPr>
        <w:t>būvspeciālistam</w:t>
      </w:r>
      <w:r w:rsidR="00A44B73" w:rsidRPr="00083BB7">
        <w:rPr>
          <w:lang w:eastAsia="ru-RU"/>
        </w:rPr>
        <w:t xml:space="preserve"> </w:t>
      </w:r>
      <w:r w:rsidR="00EC0A6F" w:rsidRPr="00083BB7">
        <w:rPr>
          <w:lang w:eastAsia="ru-RU"/>
        </w:rPr>
        <w:t xml:space="preserve"> 30 dienu laikā</w:t>
      </w:r>
      <w:r w:rsidR="005F2BFC" w:rsidRPr="00083BB7">
        <w:rPr>
          <w:lang w:eastAsia="ru-RU"/>
        </w:rPr>
        <w:t xml:space="preserve"> to </w:t>
      </w:r>
      <w:r w:rsidR="00EC0A6F" w:rsidRPr="00083BB7">
        <w:rPr>
          <w:lang w:eastAsia="ru-RU"/>
        </w:rPr>
        <w:t xml:space="preserve"> precizēt</w:t>
      </w:r>
      <w:r w:rsidR="00207F39">
        <w:rPr>
          <w:lang w:eastAsia="ru-RU"/>
        </w:rPr>
        <w:t xml:space="preserve"> un </w:t>
      </w:r>
      <w:r w:rsidR="00EC0A6F" w:rsidRPr="00083BB7">
        <w:rPr>
          <w:lang w:eastAsia="ru-RU"/>
        </w:rPr>
        <w:t xml:space="preserve"> </w:t>
      </w:r>
      <w:r w:rsidR="00207F39" w:rsidRPr="00EA42BD">
        <w:t>nepieciešamo</w:t>
      </w:r>
      <w:r w:rsidR="00207F39" w:rsidRPr="00083BB7">
        <w:rPr>
          <w:lang w:eastAsia="ru-RU"/>
        </w:rPr>
        <w:t xml:space="preserve"> </w:t>
      </w:r>
      <w:r w:rsidR="00EC0A6F" w:rsidRPr="00083BB7">
        <w:rPr>
          <w:lang w:eastAsia="ru-RU"/>
        </w:rPr>
        <w:t>i</w:t>
      </w:r>
      <w:r w:rsidR="00207F39">
        <w:rPr>
          <w:lang w:eastAsia="ru-RU"/>
        </w:rPr>
        <w:t xml:space="preserve">nformāciju </w:t>
      </w:r>
      <w:r w:rsidR="00207F39" w:rsidRPr="00EA42BD">
        <w:t>ievadīt būvspeciālistu reģistrā</w:t>
      </w:r>
      <w:r w:rsidR="00207F39">
        <w:t>,</w:t>
      </w:r>
      <w:r w:rsidR="00207F39" w:rsidRPr="00EA42BD">
        <w:t xml:space="preserve"> vai izpildīt </w:t>
      </w:r>
      <w:r w:rsidR="00207F39">
        <w:t xml:space="preserve">minēto pienākumu saistībā ar </w:t>
      </w:r>
      <w:r w:rsidR="00207F39" w:rsidRPr="00EA42BD">
        <w:t>patstāvīgās prakses uzraudzības gada maksas</w:t>
      </w:r>
      <w:r w:rsidR="00207F39">
        <w:t xml:space="preserve"> nomaksu.</w:t>
      </w:r>
    </w:p>
    <w:p w:rsidR="00293A11" w:rsidRDefault="002D162C" w:rsidP="00E11A82">
      <w:pPr>
        <w:spacing w:line="276" w:lineRule="auto"/>
        <w:jc w:val="both"/>
        <w:rPr>
          <w:lang w:eastAsia="ru-RU"/>
        </w:rPr>
      </w:pPr>
      <w:r>
        <w:rPr>
          <w:lang w:eastAsia="ru-RU"/>
        </w:rPr>
        <w:t>14</w:t>
      </w:r>
      <w:r w:rsidR="00293A11">
        <w:rPr>
          <w:lang w:eastAsia="ru-RU"/>
        </w:rPr>
        <w:t xml:space="preserve">. </w:t>
      </w:r>
      <w:r w:rsidR="00D75B44" w:rsidRPr="00083BB7">
        <w:rPr>
          <w:lang w:eastAsia="ru-RU"/>
        </w:rPr>
        <w:t xml:space="preserve">Ja reglamentētā darbības sfērā sertificētais būvspeciālists informāciju 30 dienu laikā nav ievadījis </w:t>
      </w:r>
      <w:r w:rsidR="00DA3587" w:rsidRPr="00B62D00">
        <w:t>būvspeciālistu reģistrā</w:t>
      </w:r>
      <w:r w:rsidR="00D75B44" w:rsidRPr="00083BB7">
        <w:rPr>
          <w:lang w:eastAsia="ru-RU"/>
        </w:rPr>
        <w:t xml:space="preserve">, eksperts par to informē </w:t>
      </w:r>
      <w:r w:rsidR="009D4A96" w:rsidRPr="00083BB7">
        <w:rPr>
          <w:lang w:eastAsia="ru-RU"/>
        </w:rPr>
        <w:t xml:space="preserve">LJS </w:t>
      </w:r>
      <w:r w:rsidR="001C21F2" w:rsidRPr="00083BB7">
        <w:rPr>
          <w:lang w:eastAsia="ru-RU"/>
        </w:rPr>
        <w:t xml:space="preserve">SC vadītaju, kurš </w:t>
      </w:r>
      <w:r w:rsidR="00D75B44" w:rsidRPr="00083BB7">
        <w:rPr>
          <w:lang w:eastAsia="ru-RU"/>
        </w:rPr>
        <w:t xml:space="preserve">pieņem lēmumu par attiecīgā būvspeciālista būvprakses sertifikāta darbības apturēšanu. Informāciju par  lēmumu </w:t>
      </w:r>
      <w:r w:rsidR="009D4A96" w:rsidRPr="00083BB7">
        <w:rPr>
          <w:lang w:eastAsia="ru-RU"/>
        </w:rPr>
        <w:t xml:space="preserve">LJS </w:t>
      </w:r>
      <w:r w:rsidR="00D75B44" w:rsidRPr="00083BB7">
        <w:rPr>
          <w:lang w:eastAsia="ru-RU"/>
        </w:rPr>
        <w:t xml:space="preserve">SC  reģistrē </w:t>
      </w:r>
      <w:r w:rsidR="00DA3587" w:rsidRPr="00B62D00">
        <w:t>būvspeciālistu reģistrā</w:t>
      </w:r>
      <w:r w:rsidR="00D75B44" w:rsidRPr="00083BB7">
        <w:rPr>
          <w:lang w:eastAsia="ru-RU"/>
        </w:rPr>
        <w:t>.</w:t>
      </w:r>
    </w:p>
    <w:p w:rsidR="00D75B44" w:rsidRPr="00083BB7" w:rsidRDefault="00D75B44" w:rsidP="00E11A82">
      <w:pPr>
        <w:spacing w:line="276" w:lineRule="auto"/>
        <w:jc w:val="both"/>
        <w:rPr>
          <w:lang w:eastAsia="ru-RU"/>
        </w:rPr>
      </w:pPr>
      <w:r w:rsidRPr="00083BB7">
        <w:rPr>
          <w:lang w:eastAsia="ru-RU"/>
        </w:rPr>
        <w:t xml:space="preserve"> </w:t>
      </w:r>
    </w:p>
    <w:p w:rsidR="00D80A7D" w:rsidRDefault="002D162C" w:rsidP="009F1507">
      <w:pPr>
        <w:spacing w:line="276" w:lineRule="auto"/>
        <w:jc w:val="both"/>
        <w:rPr>
          <w:sz w:val="22"/>
          <w:szCs w:val="22"/>
        </w:rPr>
      </w:pPr>
      <w:r>
        <w:rPr>
          <w:lang w:eastAsia="ru-RU"/>
        </w:rPr>
        <w:t>15</w:t>
      </w:r>
      <w:r w:rsidR="00293A11">
        <w:rPr>
          <w:lang w:eastAsia="ru-RU"/>
        </w:rPr>
        <w:t xml:space="preserve">. </w:t>
      </w:r>
      <w:r w:rsidR="00293A11" w:rsidRPr="00512027">
        <w:rPr>
          <w:lang w:eastAsia="ru-RU"/>
        </w:rPr>
        <w:t xml:space="preserve">Sertificēto būvniecības speciālistu darbības pārkāpumus izskata SC atbilstoša pretendentu </w:t>
      </w:r>
      <w:r w:rsidR="005C0BF9">
        <w:rPr>
          <w:lang w:eastAsia="ru-RU"/>
        </w:rPr>
        <w:t xml:space="preserve">– būvspeciālistu </w:t>
      </w:r>
      <w:r w:rsidR="00293A11" w:rsidRPr="00512027">
        <w:rPr>
          <w:lang w:eastAsia="ru-RU"/>
        </w:rPr>
        <w:t>novērtēšanas  komisija, pēc nozīmētā eksperta atzinuma saņemšanas, piedaloties attiecīgajam sertificētajam būvspeciālistam</w:t>
      </w:r>
      <w:r w:rsidR="00293A11" w:rsidRPr="005C0BF9">
        <w:rPr>
          <w:b/>
          <w:lang w:eastAsia="ru-RU"/>
        </w:rPr>
        <w:t xml:space="preserve">. </w:t>
      </w:r>
      <w:r w:rsidR="005C0BF9" w:rsidRPr="005C0BF9">
        <w:rPr>
          <w:b/>
          <w:lang w:eastAsia="ru-RU"/>
        </w:rPr>
        <w:t xml:space="preserve"> </w:t>
      </w:r>
      <w:r w:rsidR="005C0BF9" w:rsidRPr="005C0BF9">
        <w:rPr>
          <w:rStyle w:val="Strong"/>
          <w:b w:val="0"/>
          <w:sz w:val="22"/>
          <w:szCs w:val="22"/>
        </w:rPr>
        <w:t>Pretendentu novērtēšanas komisijas locekļi ir SC darbinieki un</w:t>
      </w:r>
      <w:r w:rsidR="005C0BF9" w:rsidRPr="00257423">
        <w:rPr>
          <w:rStyle w:val="Strong"/>
          <w:sz w:val="22"/>
          <w:szCs w:val="22"/>
        </w:rPr>
        <w:t xml:space="preserve"> </w:t>
      </w:r>
      <w:r w:rsidR="005C0BF9" w:rsidRPr="00257423">
        <w:rPr>
          <w:sz w:val="22"/>
          <w:szCs w:val="22"/>
        </w:rPr>
        <w:t>sertificēti būvspeciālisti - eksperti</w:t>
      </w:r>
      <w:r w:rsidR="005C0BF9" w:rsidRPr="003947CD">
        <w:rPr>
          <w:sz w:val="22"/>
          <w:szCs w:val="22"/>
        </w:rPr>
        <w:t xml:space="preserve"> </w:t>
      </w:r>
      <w:r w:rsidR="005C0BF9" w:rsidRPr="00257423">
        <w:rPr>
          <w:sz w:val="22"/>
          <w:szCs w:val="22"/>
        </w:rPr>
        <w:t>ar v</w:t>
      </w:r>
      <w:r w:rsidR="005C0BF9">
        <w:rPr>
          <w:sz w:val="22"/>
          <w:szCs w:val="22"/>
        </w:rPr>
        <w:t xml:space="preserve">ismaz </w:t>
      </w:r>
      <w:r w:rsidR="00D80A7D">
        <w:rPr>
          <w:sz w:val="22"/>
          <w:szCs w:val="22"/>
        </w:rPr>
        <w:t xml:space="preserve">otrā līmeņa profesionālo augstāko izglītību  un  </w:t>
      </w:r>
      <w:r w:rsidR="005C0BF9">
        <w:rPr>
          <w:sz w:val="22"/>
          <w:szCs w:val="22"/>
        </w:rPr>
        <w:t>5 (piecu)  gadu patstāvīgā</w:t>
      </w:r>
      <w:r w:rsidR="005C0BF9" w:rsidRPr="00257423">
        <w:rPr>
          <w:sz w:val="22"/>
          <w:szCs w:val="22"/>
        </w:rPr>
        <w:t>s profesionālās prakses pieredzi un neva</w:t>
      </w:r>
      <w:r w:rsidR="005C0BF9">
        <w:rPr>
          <w:sz w:val="22"/>
          <w:szCs w:val="22"/>
        </w:rPr>
        <w:t xml:space="preserve">inojamu profesionālo reputāciju, </w:t>
      </w:r>
      <w:r w:rsidR="005C0BF9" w:rsidRPr="003947CD">
        <w:rPr>
          <w:sz w:val="22"/>
          <w:szCs w:val="22"/>
        </w:rPr>
        <w:t xml:space="preserve">kuru patstāvīgajā praksē nav konstatēti </w:t>
      </w:r>
      <w:r w:rsidR="00D80A7D">
        <w:rPr>
          <w:sz w:val="22"/>
          <w:szCs w:val="22"/>
        </w:rPr>
        <w:t xml:space="preserve">profesionālās darbības profesionālās ētikas </w:t>
      </w:r>
      <w:r w:rsidR="005C0BF9" w:rsidRPr="003947CD">
        <w:rPr>
          <w:sz w:val="22"/>
          <w:szCs w:val="22"/>
        </w:rPr>
        <w:t xml:space="preserve">parkāpumi. </w:t>
      </w:r>
    </w:p>
    <w:p w:rsidR="00293A11" w:rsidRPr="00512027" w:rsidRDefault="00293A11" w:rsidP="00D80A7D">
      <w:pPr>
        <w:spacing w:line="276" w:lineRule="auto"/>
        <w:ind w:firstLine="720"/>
        <w:jc w:val="both"/>
      </w:pPr>
      <w:r w:rsidRPr="00512027">
        <w:rPr>
          <w:lang w:eastAsia="ru-RU"/>
        </w:rPr>
        <w:t xml:space="preserve">Ja sertificētais būvspeciālists, bez attaisnojošu apstākļu paziņošanas  uz komisijas sēdi neierodas, lēmumu var pieņemt bez viņa klātbūtnes. Lēmums par sertifikāta anulēšanu, apturēšanu vai atjaunošanu  tiek sagatavots  ar rakstveida motivāciju un reglamentētās darbības sfēras speciālistiem  tiek ievadīts </w:t>
      </w:r>
      <w:r w:rsidR="00DA3587" w:rsidRPr="00B62D00">
        <w:t>būvspeciālistu reģistrā</w:t>
      </w:r>
      <w:r w:rsidRPr="00512027">
        <w:rPr>
          <w:lang w:eastAsia="ru-RU"/>
        </w:rPr>
        <w:t xml:space="preserve">. </w:t>
      </w:r>
      <w:r w:rsidRPr="00512027">
        <w:t>Lēmumu par sertifikāta darbības apturēšanu, anulēšanu un atjaunošanu paziņo būvspeciālistam Paziņošanas likumā noteiktajā kārtībā.</w:t>
      </w:r>
      <w:r w:rsidR="00F23A23">
        <w:t xml:space="preserve"> Sertificēšanas institūcijas lēmumus būvspeciālists  var apstrīdēt mēneša laikā no lēmuma spēkā stāšanās dienas Ekonomikas ministrijā Administratīvā procesa likuma noteiktajā kartībā,</w:t>
      </w:r>
      <w:r w:rsidR="00F23A23" w:rsidRPr="00F23A23">
        <w:rPr>
          <w:lang w:eastAsia="ru-RU"/>
        </w:rPr>
        <w:t xml:space="preserve"> </w:t>
      </w:r>
      <w:r w:rsidR="00F23A23" w:rsidRPr="00293A11">
        <w:rPr>
          <w:lang w:eastAsia="ru-RU"/>
        </w:rPr>
        <w:t xml:space="preserve">atbilstoši  </w:t>
      </w:r>
      <w:r w:rsidR="00F23A23" w:rsidRPr="00293A11">
        <w:rPr>
          <w:noProof w:val="0"/>
        </w:rPr>
        <w:t>LR MK 20.03.2018. not. Nr. 169</w:t>
      </w:r>
      <w:r w:rsidR="00F23A23">
        <w:rPr>
          <w:lang w:eastAsia="ru-RU"/>
        </w:rPr>
        <w:t>.</w:t>
      </w:r>
      <w:r w:rsidR="00F23A23" w:rsidRPr="00293A11">
        <w:rPr>
          <w:lang w:eastAsia="ru-RU"/>
        </w:rPr>
        <w:t xml:space="preserve"> </w:t>
      </w:r>
      <w:r w:rsidR="00F23A23">
        <w:rPr>
          <w:lang w:eastAsia="ru-RU"/>
        </w:rPr>
        <w:t>p</w:t>
      </w:r>
      <w:r w:rsidR="00F23A23">
        <w:t>. 62.</w:t>
      </w:r>
    </w:p>
    <w:p w:rsidR="00293A11" w:rsidRPr="002B44A1" w:rsidRDefault="00293A11" w:rsidP="002B44A1">
      <w:pPr>
        <w:rPr>
          <w:b/>
          <w:color w:val="FF0000"/>
          <w:lang w:eastAsia="ru-RU"/>
        </w:rPr>
      </w:pPr>
    </w:p>
    <w:p w:rsidR="00666951" w:rsidRPr="00BF374F" w:rsidRDefault="002B44A1" w:rsidP="00BF374F">
      <w:pPr>
        <w:spacing w:after="120" w:line="276" w:lineRule="auto"/>
        <w:jc w:val="both"/>
        <w:rPr>
          <w:noProof w:val="0"/>
        </w:rPr>
      </w:pPr>
      <w:r>
        <w:rPr>
          <w:lang w:eastAsia="ru-RU"/>
        </w:rPr>
        <w:t>16</w:t>
      </w:r>
      <w:r w:rsidR="00293A11" w:rsidRPr="00293A11">
        <w:rPr>
          <w:lang w:eastAsia="ru-RU"/>
        </w:rPr>
        <w:t xml:space="preserve">. </w:t>
      </w:r>
      <w:r w:rsidR="000869B6" w:rsidRPr="00293A11">
        <w:rPr>
          <w:noProof w:val="0"/>
        </w:rPr>
        <w:t xml:space="preserve">Būvspeciālistam </w:t>
      </w:r>
      <w:r w:rsidR="00075C70" w:rsidRPr="00293A11">
        <w:rPr>
          <w:noProof w:val="0"/>
        </w:rPr>
        <w:t xml:space="preserve"> </w:t>
      </w:r>
      <w:r w:rsidR="004126AE" w:rsidRPr="00293A11">
        <w:rPr>
          <w:noProof w:val="0"/>
        </w:rPr>
        <w:t>jāpārskaita</w:t>
      </w:r>
      <w:r w:rsidR="00075C70" w:rsidRPr="00293A11">
        <w:rPr>
          <w:noProof w:val="0"/>
        </w:rPr>
        <w:t xml:space="preserve">  gada maksa</w:t>
      </w:r>
      <w:r w:rsidR="004126AE" w:rsidRPr="00293A11">
        <w:rPr>
          <w:noProof w:val="0"/>
        </w:rPr>
        <w:t xml:space="preserve"> LJS SC </w:t>
      </w:r>
      <w:r w:rsidR="00A0488F" w:rsidRPr="00293A11">
        <w:rPr>
          <w:noProof w:val="0"/>
        </w:rPr>
        <w:t xml:space="preserve">bankas kontā </w:t>
      </w:r>
      <w:r w:rsidR="00075C70" w:rsidRPr="00293A11">
        <w:rPr>
          <w:noProof w:val="0"/>
        </w:rPr>
        <w:t xml:space="preserve"> par patstāvīgās prakses  uzraudzību un maksa par papildu sertificēšanas pakalpojumiem, ko apstiprinājis </w:t>
      </w:r>
      <w:r w:rsidR="002860DC" w:rsidRPr="00293A11">
        <w:rPr>
          <w:noProof w:val="0"/>
        </w:rPr>
        <w:t>L</w:t>
      </w:r>
      <w:r w:rsidR="00751043">
        <w:rPr>
          <w:noProof w:val="0"/>
        </w:rPr>
        <w:t xml:space="preserve">atvijas </w:t>
      </w:r>
      <w:r w:rsidR="002860DC" w:rsidRPr="00293A11">
        <w:rPr>
          <w:noProof w:val="0"/>
        </w:rPr>
        <w:t>R</w:t>
      </w:r>
      <w:r w:rsidR="00751043">
        <w:rPr>
          <w:noProof w:val="0"/>
        </w:rPr>
        <w:t xml:space="preserve">epublikas </w:t>
      </w:r>
      <w:r w:rsidR="002860DC" w:rsidRPr="00293A11">
        <w:rPr>
          <w:noProof w:val="0"/>
        </w:rPr>
        <w:t xml:space="preserve"> </w:t>
      </w:r>
      <w:r w:rsidR="00075C70" w:rsidRPr="00293A11">
        <w:rPr>
          <w:noProof w:val="0"/>
        </w:rPr>
        <w:t>M</w:t>
      </w:r>
      <w:r w:rsidR="00751043">
        <w:rPr>
          <w:noProof w:val="0"/>
        </w:rPr>
        <w:t xml:space="preserve">inistru </w:t>
      </w:r>
      <w:r w:rsidR="00075C70" w:rsidRPr="00293A11">
        <w:rPr>
          <w:noProof w:val="0"/>
        </w:rPr>
        <w:t>K</w:t>
      </w:r>
      <w:r w:rsidR="00751043">
        <w:rPr>
          <w:noProof w:val="0"/>
        </w:rPr>
        <w:t>abinets</w:t>
      </w:r>
      <w:r w:rsidR="00075C70" w:rsidRPr="00293A11">
        <w:rPr>
          <w:noProof w:val="0"/>
        </w:rPr>
        <w:t xml:space="preserve">.  </w:t>
      </w:r>
      <w:r w:rsidR="00D079E7" w:rsidRPr="00293A11">
        <w:rPr>
          <w:noProof w:val="0"/>
        </w:rPr>
        <w:t>LJS SC veic visiem būvspeciālistiem</w:t>
      </w:r>
      <w:r w:rsidR="000869B6" w:rsidRPr="00293A11">
        <w:rPr>
          <w:noProof w:val="0"/>
        </w:rPr>
        <w:t xml:space="preserve"> </w:t>
      </w:r>
      <w:r w:rsidR="00D079E7" w:rsidRPr="00293A11">
        <w:rPr>
          <w:noProof w:val="0"/>
        </w:rPr>
        <w:t>patstāvīgās pra</w:t>
      </w:r>
      <w:r w:rsidR="002D1DD7">
        <w:rPr>
          <w:noProof w:val="0"/>
        </w:rPr>
        <w:t>kses  uzraudzības gada maksas sa</w:t>
      </w:r>
      <w:r w:rsidR="00D079E7" w:rsidRPr="00293A11">
        <w:rPr>
          <w:noProof w:val="0"/>
        </w:rPr>
        <w:t>maksas</w:t>
      </w:r>
      <w:r w:rsidR="00A15E91" w:rsidRPr="00293A11">
        <w:rPr>
          <w:noProof w:val="0"/>
        </w:rPr>
        <w:t xml:space="preserve"> pā</w:t>
      </w:r>
      <w:r w:rsidR="00D079E7" w:rsidRPr="00293A11">
        <w:rPr>
          <w:noProof w:val="0"/>
        </w:rPr>
        <w:t xml:space="preserve">rbaudi katru gadu. </w:t>
      </w:r>
      <w:r w:rsidR="00480735" w:rsidRPr="00335DBB">
        <w:rPr>
          <w:noProof w:val="0"/>
          <w:color w:val="000000"/>
          <w:sz w:val="22"/>
          <w:szCs w:val="22"/>
        </w:rPr>
        <w:tab/>
      </w:r>
      <w:r w:rsidR="00C743B7" w:rsidRPr="00335DBB">
        <w:rPr>
          <w:sz w:val="22"/>
          <w:szCs w:val="22"/>
          <w:lang w:eastAsia="ru-RU"/>
        </w:rPr>
        <w:t xml:space="preserve"> </w:t>
      </w:r>
    </w:p>
    <w:p w:rsidR="001E67D6" w:rsidRDefault="002B44A1" w:rsidP="00307B4C">
      <w:pPr>
        <w:spacing w:line="276" w:lineRule="auto"/>
        <w:jc w:val="both"/>
      </w:pPr>
      <w:r>
        <w:rPr>
          <w:lang w:eastAsia="ru-RU"/>
        </w:rPr>
        <w:lastRenderedPageBreak/>
        <w:t>17</w:t>
      </w:r>
      <w:r w:rsidR="00D02AD7" w:rsidRPr="00D02AD7">
        <w:rPr>
          <w:lang w:eastAsia="ru-RU"/>
        </w:rPr>
        <w:t>.</w:t>
      </w:r>
      <w:r w:rsidR="00D02AD7">
        <w:rPr>
          <w:b/>
          <w:color w:val="FF0000"/>
          <w:lang w:eastAsia="ru-RU"/>
        </w:rPr>
        <w:t xml:space="preserve"> </w:t>
      </w:r>
      <w:r w:rsidR="002C4D67" w:rsidRPr="00293A11">
        <w:rPr>
          <w:lang w:eastAsia="ru-RU"/>
        </w:rPr>
        <w:t xml:space="preserve">LJS SC  </w:t>
      </w:r>
      <w:r w:rsidR="0023098E" w:rsidRPr="00293A11">
        <w:rPr>
          <w:lang w:eastAsia="ru-RU"/>
        </w:rPr>
        <w:t>sertificēto būvspeciālistu uzraudzību</w:t>
      </w:r>
      <w:r w:rsidR="00972C21" w:rsidRPr="00293A11">
        <w:rPr>
          <w:lang w:eastAsia="ru-RU"/>
        </w:rPr>
        <w:t>, sertifikā</w:t>
      </w:r>
      <w:r w:rsidR="00515027" w:rsidRPr="00293A11">
        <w:rPr>
          <w:lang w:eastAsia="ru-RU"/>
        </w:rPr>
        <w:t xml:space="preserve">tu darbības  apturēšanu, anulēšanu un atjaunošanu </w:t>
      </w:r>
      <w:r w:rsidR="0023098E" w:rsidRPr="00293A11">
        <w:rPr>
          <w:lang w:eastAsia="ru-RU"/>
        </w:rPr>
        <w:t xml:space="preserve"> reglame</w:t>
      </w:r>
      <w:r w:rsidR="00293A11" w:rsidRPr="00293A11">
        <w:rPr>
          <w:lang w:eastAsia="ru-RU"/>
        </w:rPr>
        <w:t xml:space="preserve">ntētajā sfērā veic atbilstoši  </w:t>
      </w:r>
      <w:r w:rsidR="00293A11" w:rsidRPr="00293A11">
        <w:rPr>
          <w:noProof w:val="0"/>
        </w:rPr>
        <w:t>LR MK 20.03.2018. not. Nr. 169</w:t>
      </w:r>
      <w:r>
        <w:rPr>
          <w:lang w:eastAsia="ru-RU"/>
        </w:rPr>
        <w:t>.</w:t>
      </w:r>
      <w:r w:rsidR="00D52A96" w:rsidRPr="00293A11">
        <w:rPr>
          <w:lang w:eastAsia="ru-RU"/>
        </w:rPr>
        <w:t xml:space="preserve"> </w:t>
      </w:r>
      <w:r w:rsidR="00093140">
        <w:rPr>
          <w:lang w:eastAsia="ru-RU"/>
        </w:rPr>
        <w:t xml:space="preserve"> </w:t>
      </w:r>
      <w:r w:rsidR="00093140">
        <w:t>D</w:t>
      </w:r>
      <w:r w:rsidR="00307B4C" w:rsidRPr="00E749D5">
        <w:t>arbības ir orientētas uz objektīvu un neatkarīgu novērtējumu veikšanu, darba izpildē neietekmējoties no finansiāliem</w:t>
      </w:r>
      <w:r w:rsidR="00307B4C">
        <w:t>,</w:t>
      </w:r>
      <w:r w:rsidR="00307B4C" w:rsidRPr="00E749D5">
        <w:t xml:space="preserve"> vai politiskiem faktoriem. nodrošina objektīvu un neatkarīgu </w:t>
      </w:r>
      <w:r w:rsidR="00307B4C">
        <w:t xml:space="preserve">būvspeciālistu uzraudzības </w:t>
      </w:r>
      <w:r w:rsidR="00307B4C" w:rsidRPr="00E749D5">
        <w:t xml:space="preserve"> procesu, veicot šādus pasākumus:</w:t>
      </w:r>
      <w:r w:rsidR="00307B4C">
        <w:t xml:space="preserve"> </w:t>
      </w:r>
      <w:r w:rsidR="00307B4C" w:rsidRPr="00E749D5">
        <w:t xml:space="preserve">visi darbībās iesaistītie darbinieki un pieaicinātie eksperti identificē un norāda visus potenciālos interešu konfliktus ar juridiskām un fiziskām personām. Tiek identificētie potenciālie interešu konflikti un </w:t>
      </w:r>
      <w:r w:rsidR="00093140">
        <w:t xml:space="preserve">uzraudzības </w:t>
      </w:r>
      <w:r w:rsidR="00307B4C" w:rsidRPr="00E749D5">
        <w:t xml:space="preserve">procesā netiek iesaistītas personas, kas var apdraudēt </w:t>
      </w:r>
      <w:r w:rsidR="00093140">
        <w:t xml:space="preserve"> lēmumu </w:t>
      </w:r>
      <w:r w:rsidR="00307B4C" w:rsidRPr="00E749D5">
        <w:t>objektivitāti;</w:t>
      </w:r>
      <w:r w:rsidR="00093140">
        <w:rPr>
          <w:lang w:eastAsia="ru-RU"/>
        </w:rPr>
        <w:t xml:space="preserve"> </w:t>
      </w:r>
      <w:r w:rsidR="00B3276B">
        <w:t>visus</w:t>
      </w:r>
      <w:r w:rsidR="00307B4C" w:rsidRPr="00E749D5">
        <w:t xml:space="preserve"> </w:t>
      </w:r>
      <w:r w:rsidR="00093140">
        <w:t xml:space="preserve"> </w:t>
      </w:r>
      <w:r w:rsidR="00B3276B">
        <w:t>iesaistītos darbiniekus</w:t>
      </w:r>
      <w:r w:rsidR="00307B4C" w:rsidRPr="00E749D5">
        <w:t xml:space="preserve"> </w:t>
      </w:r>
      <w:r w:rsidR="00093140">
        <w:t xml:space="preserve"> un ekspert</w:t>
      </w:r>
      <w:r w:rsidR="00B3276B">
        <w:t xml:space="preserve">us raksturo </w:t>
      </w:r>
      <w:r w:rsidR="00093140">
        <w:t xml:space="preserve"> </w:t>
      </w:r>
      <w:r w:rsidR="00B3276B" w:rsidRPr="00E749D5">
        <w:t>neatkarība un kompetence viņu darbības jomā</w:t>
      </w:r>
      <w:r w:rsidR="00B3276B">
        <w:t xml:space="preserve">, kā arī </w:t>
      </w:r>
      <w:r w:rsidR="00B3276B" w:rsidRPr="00E749D5">
        <w:t xml:space="preserve"> </w:t>
      </w:r>
      <w:r w:rsidR="00307B4C" w:rsidRPr="00E749D5">
        <w:t xml:space="preserve">ar parakstu apliecina, ka </w:t>
      </w:r>
      <w:r w:rsidR="00B3276B">
        <w:t>tie</w:t>
      </w:r>
      <w:r w:rsidR="00307B4C" w:rsidRPr="00E749D5">
        <w:t xml:space="preserve"> darbībās un spriedumos ievēros konfidencialitātes, objektivitātes</w:t>
      </w:r>
      <w:r w:rsidR="00093140">
        <w:t xml:space="preserve"> un neietekmējamības noteikumus</w:t>
      </w:r>
      <w:r w:rsidR="00B50B1C">
        <w:t xml:space="preserve">, kā arī, ka veicamajās darbībās nav interešu konflikts. </w:t>
      </w:r>
    </w:p>
    <w:p w:rsidR="0074225A" w:rsidRDefault="00B3276B" w:rsidP="00307B4C">
      <w:pPr>
        <w:spacing w:line="276" w:lineRule="auto"/>
        <w:jc w:val="both"/>
      </w:pPr>
      <w:r>
        <w:t xml:space="preserve"> </w:t>
      </w:r>
    </w:p>
    <w:p w:rsidR="001E67D6" w:rsidRDefault="001E67D6" w:rsidP="00307B4C">
      <w:pPr>
        <w:spacing w:line="276" w:lineRule="auto"/>
        <w:jc w:val="both"/>
        <w:rPr>
          <w:lang w:eastAsia="ru-RU"/>
        </w:rPr>
      </w:pPr>
      <w:r>
        <w:rPr>
          <w:lang w:eastAsia="ru-RU"/>
        </w:rPr>
        <w:t xml:space="preserve">18. </w:t>
      </w:r>
      <w:r w:rsidRPr="00293A11">
        <w:rPr>
          <w:lang w:eastAsia="ru-RU"/>
        </w:rPr>
        <w:t>Nereglamentētā darbības sfērā sertificēts  būvspeciālists,</w:t>
      </w:r>
      <w:r>
        <w:rPr>
          <w:lang w:eastAsia="ru-RU"/>
        </w:rPr>
        <w:t xml:space="preserve"> </w:t>
      </w:r>
      <w:r w:rsidRPr="00293A11">
        <w:rPr>
          <w:lang w:eastAsia="ru-RU"/>
        </w:rPr>
        <w:t xml:space="preserve">katru gadu pēc LJS SC pieprasījuma   aktualizē informāciju nosūtot to elektroniskā veidā/drukātā dokumenta veidā LJS SC. Nereglamentētā darbības sfērā sertificēto  būvspeciālistu būvprakses uzraudzību veic atbilstoši </w:t>
      </w:r>
      <w:r>
        <w:rPr>
          <w:lang w:eastAsia="ru-RU"/>
        </w:rPr>
        <w:t>šajā nolikumā noteiktajam</w:t>
      </w:r>
      <w:r w:rsidRPr="00293A11">
        <w:rPr>
          <w:lang w:eastAsia="ru-RU"/>
        </w:rPr>
        <w:t xml:space="preserve"> vienu reizi piecos gados, pārbaudot saņemto informāciju par patstāvīgo praksi.   </w:t>
      </w:r>
    </w:p>
    <w:p w:rsidR="00BF374F" w:rsidRPr="00BF374F" w:rsidRDefault="00BF374F" w:rsidP="00BF374F">
      <w:pPr>
        <w:spacing w:line="276" w:lineRule="auto"/>
        <w:jc w:val="both"/>
        <w:rPr>
          <w:lang w:eastAsia="ru-RU"/>
        </w:rPr>
      </w:pPr>
    </w:p>
    <w:p w:rsidR="006B00F2" w:rsidRDefault="001E67D6" w:rsidP="005D1F97">
      <w:pPr>
        <w:autoSpaceDE w:val="0"/>
        <w:autoSpaceDN w:val="0"/>
        <w:adjustRightInd w:val="0"/>
        <w:spacing w:after="120" w:line="276" w:lineRule="auto"/>
        <w:jc w:val="both"/>
        <w:rPr>
          <w:noProof w:val="0"/>
          <w:color w:val="000000"/>
        </w:rPr>
      </w:pPr>
      <w:r>
        <w:rPr>
          <w:noProof w:val="0"/>
          <w:color w:val="000000"/>
        </w:rPr>
        <w:t>19</w:t>
      </w:r>
      <w:r w:rsidR="00D02AD7">
        <w:rPr>
          <w:noProof w:val="0"/>
          <w:color w:val="000000"/>
        </w:rPr>
        <w:t xml:space="preserve">. </w:t>
      </w:r>
      <w:r w:rsidR="00DD7006" w:rsidRPr="00512027">
        <w:rPr>
          <w:noProof w:val="0"/>
          <w:color w:val="000000"/>
        </w:rPr>
        <w:t>Atbild</w:t>
      </w:r>
      <w:r w:rsidR="00DE37AD" w:rsidRPr="00512027">
        <w:rPr>
          <w:noProof w:val="0"/>
          <w:color w:val="000000"/>
        </w:rPr>
        <w:t>ī</w:t>
      </w:r>
      <w:r w:rsidR="00DD7006" w:rsidRPr="00512027">
        <w:rPr>
          <w:noProof w:val="0"/>
          <w:color w:val="000000"/>
        </w:rPr>
        <w:t>g</w:t>
      </w:r>
      <w:r w:rsidR="00C50A2C" w:rsidRPr="00512027">
        <w:rPr>
          <w:noProof w:val="0"/>
          <w:color w:val="000000"/>
        </w:rPr>
        <w:t>ā</w:t>
      </w:r>
      <w:r w:rsidR="00DD7006" w:rsidRPr="00512027">
        <w:rPr>
          <w:noProof w:val="0"/>
          <w:color w:val="000000"/>
        </w:rPr>
        <w:t xml:space="preserve"> instit</w:t>
      </w:r>
      <w:r w:rsidR="00D12B23" w:rsidRPr="00512027">
        <w:rPr>
          <w:noProof w:val="0"/>
          <w:color w:val="000000"/>
        </w:rPr>
        <w:t>ū</w:t>
      </w:r>
      <w:r w:rsidR="00DD7006" w:rsidRPr="00512027">
        <w:rPr>
          <w:noProof w:val="0"/>
          <w:color w:val="000000"/>
        </w:rPr>
        <w:t>cija – LJS Sertific</w:t>
      </w:r>
      <w:r w:rsidR="00D12B23" w:rsidRPr="00512027">
        <w:rPr>
          <w:noProof w:val="0"/>
          <w:color w:val="000000"/>
        </w:rPr>
        <w:t>ē</w:t>
      </w:r>
      <w:r w:rsidR="00A96E73" w:rsidRPr="00512027">
        <w:rPr>
          <w:noProof w:val="0"/>
          <w:color w:val="000000"/>
        </w:rPr>
        <w:t>šanas centrs – veic sertifikācij</w:t>
      </w:r>
      <w:r w:rsidR="00DD7006" w:rsidRPr="00512027">
        <w:rPr>
          <w:noProof w:val="0"/>
          <w:color w:val="000000"/>
        </w:rPr>
        <w:t>as sh</w:t>
      </w:r>
      <w:r w:rsidR="00D12B23" w:rsidRPr="00512027">
        <w:rPr>
          <w:noProof w:val="0"/>
          <w:color w:val="000000"/>
        </w:rPr>
        <w:t>ē</w:t>
      </w:r>
      <w:r w:rsidR="00DD7006" w:rsidRPr="00512027">
        <w:rPr>
          <w:noProof w:val="0"/>
          <w:color w:val="000000"/>
        </w:rPr>
        <w:t>mas uztur</w:t>
      </w:r>
      <w:r w:rsidR="00D12B23" w:rsidRPr="00512027">
        <w:rPr>
          <w:noProof w:val="0"/>
          <w:color w:val="000000"/>
        </w:rPr>
        <w:t>ē</w:t>
      </w:r>
      <w:r w:rsidR="00DD7006" w:rsidRPr="00512027">
        <w:rPr>
          <w:noProof w:val="0"/>
          <w:color w:val="000000"/>
        </w:rPr>
        <w:t>šanu</w:t>
      </w:r>
      <w:r w:rsidR="00402E77" w:rsidRPr="00512027">
        <w:rPr>
          <w:noProof w:val="0"/>
          <w:color w:val="000000"/>
        </w:rPr>
        <w:t xml:space="preserve"> atbilstoši </w:t>
      </w:r>
      <w:r w:rsidR="00402E77" w:rsidRPr="00512027">
        <w:rPr>
          <w:noProof w:val="0"/>
        </w:rPr>
        <w:t>LVS EN</w:t>
      </w:r>
      <w:r w:rsidR="00931C25" w:rsidRPr="00512027">
        <w:rPr>
          <w:noProof w:val="0"/>
        </w:rPr>
        <w:t xml:space="preserve"> ISO/IEC 17024:2012</w:t>
      </w:r>
      <w:r w:rsidR="00402E77" w:rsidRPr="00512027">
        <w:rPr>
          <w:noProof w:val="0"/>
        </w:rPr>
        <w:t xml:space="preserve"> punkta 8  prasībām</w:t>
      </w:r>
      <w:r w:rsidR="00DD7006" w:rsidRPr="00512027">
        <w:rPr>
          <w:noProof w:val="0"/>
          <w:color w:val="000000"/>
        </w:rPr>
        <w:t>,</w:t>
      </w:r>
      <w:r w:rsidR="00DD00F3" w:rsidRPr="00512027">
        <w:rPr>
          <w:noProof w:val="0"/>
          <w:color w:val="000000"/>
        </w:rPr>
        <w:t xml:space="preserve"> </w:t>
      </w:r>
      <w:r w:rsidR="00736936" w:rsidRPr="00512027">
        <w:rPr>
          <w:noProof w:val="0"/>
          <w:color w:val="000000"/>
        </w:rPr>
        <w:t>pastā</w:t>
      </w:r>
      <w:r w:rsidR="00DD7006" w:rsidRPr="00512027">
        <w:rPr>
          <w:noProof w:val="0"/>
          <w:color w:val="000000"/>
        </w:rPr>
        <w:t>v</w:t>
      </w:r>
      <w:r w:rsidR="00DE37AD" w:rsidRPr="00512027">
        <w:rPr>
          <w:noProof w:val="0"/>
          <w:color w:val="000000"/>
        </w:rPr>
        <w:t>ī</w:t>
      </w:r>
      <w:r w:rsidR="00DD7006" w:rsidRPr="00512027">
        <w:rPr>
          <w:noProof w:val="0"/>
          <w:color w:val="000000"/>
        </w:rPr>
        <w:t>gi sekojot izmai</w:t>
      </w:r>
      <w:r w:rsidR="00D12B23" w:rsidRPr="00512027">
        <w:rPr>
          <w:noProof w:val="0"/>
          <w:color w:val="000000"/>
        </w:rPr>
        <w:t>ņ</w:t>
      </w:r>
      <w:r w:rsidR="00C50A2C" w:rsidRPr="00512027">
        <w:rPr>
          <w:noProof w:val="0"/>
          <w:color w:val="000000"/>
        </w:rPr>
        <w:t>ā</w:t>
      </w:r>
      <w:r w:rsidR="00DD7006" w:rsidRPr="00512027">
        <w:rPr>
          <w:noProof w:val="0"/>
          <w:color w:val="000000"/>
        </w:rPr>
        <w:t>m b</w:t>
      </w:r>
      <w:r w:rsidR="00D12B23" w:rsidRPr="00512027">
        <w:rPr>
          <w:noProof w:val="0"/>
          <w:color w:val="000000"/>
        </w:rPr>
        <w:t>ū</w:t>
      </w:r>
      <w:r w:rsidR="00DD7006" w:rsidRPr="00512027">
        <w:rPr>
          <w:noProof w:val="0"/>
          <w:color w:val="000000"/>
        </w:rPr>
        <w:t>vniec</w:t>
      </w:r>
      <w:r w:rsidR="00DE37AD" w:rsidRPr="00512027">
        <w:rPr>
          <w:noProof w:val="0"/>
          <w:color w:val="000000"/>
        </w:rPr>
        <w:t>ī</w:t>
      </w:r>
      <w:r w:rsidR="00DD7006" w:rsidRPr="00512027">
        <w:rPr>
          <w:noProof w:val="0"/>
          <w:color w:val="000000"/>
        </w:rPr>
        <w:t>bas likumdošan</w:t>
      </w:r>
      <w:r w:rsidR="00C50A2C" w:rsidRPr="00512027">
        <w:rPr>
          <w:noProof w:val="0"/>
          <w:color w:val="000000"/>
        </w:rPr>
        <w:t>ā</w:t>
      </w:r>
      <w:r w:rsidR="00DD7006" w:rsidRPr="00512027">
        <w:rPr>
          <w:noProof w:val="0"/>
          <w:color w:val="000000"/>
        </w:rPr>
        <w:t>, k</w:t>
      </w:r>
      <w:r w:rsidR="00C50A2C" w:rsidRPr="00512027">
        <w:rPr>
          <w:noProof w:val="0"/>
          <w:color w:val="000000"/>
        </w:rPr>
        <w:t>ā</w:t>
      </w:r>
      <w:r w:rsidR="00DD7006" w:rsidRPr="00512027">
        <w:rPr>
          <w:noProof w:val="0"/>
          <w:color w:val="000000"/>
        </w:rPr>
        <w:t xml:space="preserve"> ar</w:t>
      </w:r>
      <w:r w:rsidR="00DE37AD" w:rsidRPr="00512027">
        <w:rPr>
          <w:noProof w:val="0"/>
          <w:color w:val="000000"/>
        </w:rPr>
        <w:t>ī</w:t>
      </w:r>
      <w:r w:rsidR="00DD7006" w:rsidRPr="00512027">
        <w:rPr>
          <w:noProof w:val="0"/>
          <w:color w:val="000000"/>
        </w:rPr>
        <w:t xml:space="preserve"> v</w:t>
      </w:r>
      <w:r w:rsidR="00D12B23" w:rsidRPr="00512027">
        <w:rPr>
          <w:noProof w:val="0"/>
          <w:color w:val="000000"/>
        </w:rPr>
        <w:t>ē</w:t>
      </w:r>
      <w:r w:rsidR="00DD7006" w:rsidRPr="00512027">
        <w:rPr>
          <w:noProof w:val="0"/>
          <w:color w:val="000000"/>
        </w:rPr>
        <w:t>rt</w:t>
      </w:r>
      <w:r w:rsidR="00D12B23" w:rsidRPr="00512027">
        <w:rPr>
          <w:noProof w:val="0"/>
          <w:color w:val="000000"/>
        </w:rPr>
        <w:t>ē</w:t>
      </w:r>
      <w:r w:rsidR="00DD7006" w:rsidRPr="00512027">
        <w:rPr>
          <w:noProof w:val="0"/>
          <w:color w:val="000000"/>
        </w:rPr>
        <w:t>jot sertific</w:t>
      </w:r>
      <w:r w:rsidR="00D12B23" w:rsidRPr="00512027">
        <w:rPr>
          <w:noProof w:val="0"/>
          <w:color w:val="000000"/>
        </w:rPr>
        <w:t>ē</w:t>
      </w:r>
      <w:r w:rsidR="00DD7006" w:rsidRPr="00512027">
        <w:rPr>
          <w:noProof w:val="0"/>
          <w:color w:val="000000"/>
        </w:rPr>
        <w:t>šanas procesu</w:t>
      </w:r>
      <w:r w:rsidR="00512027" w:rsidRPr="00512027">
        <w:rPr>
          <w:noProof w:val="0"/>
          <w:color w:val="000000"/>
        </w:rPr>
        <w:t xml:space="preserve">, patstāvīgās prakses uzraudzību </w:t>
      </w:r>
      <w:r w:rsidR="00DD7006" w:rsidRPr="00512027">
        <w:rPr>
          <w:noProof w:val="0"/>
          <w:color w:val="000000"/>
        </w:rPr>
        <w:t xml:space="preserve"> un</w:t>
      </w:r>
      <w:r w:rsidR="00DD00F3" w:rsidRPr="00512027">
        <w:rPr>
          <w:noProof w:val="0"/>
          <w:color w:val="000000"/>
        </w:rPr>
        <w:t xml:space="preserve"> </w:t>
      </w:r>
      <w:r w:rsidR="00DD7006" w:rsidRPr="00512027">
        <w:rPr>
          <w:noProof w:val="0"/>
          <w:color w:val="000000"/>
        </w:rPr>
        <w:t>sa</w:t>
      </w:r>
      <w:r w:rsidR="00D12B23" w:rsidRPr="00512027">
        <w:rPr>
          <w:noProof w:val="0"/>
          <w:color w:val="000000"/>
        </w:rPr>
        <w:t>ņ</w:t>
      </w:r>
      <w:r w:rsidR="00DD7006" w:rsidRPr="00512027">
        <w:rPr>
          <w:noProof w:val="0"/>
          <w:color w:val="000000"/>
        </w:rPr>
        <w:t>emt</w:t>
      </w:r>
      <w:r w:rsidR="00C50A2C" w:rsidRPr="00512027">
        <w:rPr>
          <w:noProof w:val="0"/>
          <w:color w:val="000000"/>
        </w:rPr>
        <w:t>ā</w:t>
      </w:r>
      <w:r w:rsidR="00DD7006" w:rsidRPr="00512027">
        <w:rPr>
          <w:noProof w:val="0"/>
          <w:color w:val="000000"/>
        </w:rPr>
        <w:t xml:space="preserve">s atsauksmes. </w:t>
      </w:r>
    </w:p>
    <w:p w:rsidR="006B00F2" w:rsidRDefault="006B00F2" w:rsidP="00570BAB">
      <w:pPr>
        <w:jc w:val="both"/>
        <w:rPr>
          <w:noProof w:val="0"/>
          <w:color w:val="000000"/>
        </w:rPr>
      </w:pPr>
    </w:p>
    <w:p w:rsidR="00910516" w:rsidRDefault="00910516" w:rsidP="00D24066">
      <w:pPr>
        <w:ind w:left="3600"/>
        <w:jc w:val="both"/>
        <w:rPr>
          <w:sz w:val="22"/>
          <w:szCs w:val="22"/>
          <w:lang w:eastAsia="ru-RU"/>
        </w:rPr>
      </w:pPr>
    </w:p>
    <w:sectPr w:rsidR="00910516" w:rsidSect="00B267B9">
      <w:footerReference w:type="even" r:id="rId10"/>
      <w:footerReference w:type="default" r:id="rId11"/>
      <w:pgSz w:w="11906" w:h="16838" w:code="9"/>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8C" w:rsidRDefault="007C1F8C">
      <w:r>
        <w:separator/>
      </w:r>
    </w:p>
  </w:endnote>
  <w:endnote w:type="continuationSeparator" w:id="0">
    <w:p w:rsidR="007C1F8C" w:rsidRDefault="007C1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1D" w:rsidRDefault="00253A18" w:rsidP="009A5493">
    <w:pPr>
      <w:pStyle w:val="Footer"/>
      <w:framePr w:wrap="around" w:vAnchor="text" w:hAnchor="margin" w:xAlign="right" w:y="1"/>
      <w:rPr>
        <w:rStyle w:val="PageNumber"/>
      </w:rPr>
    </w:pPr>
    <w:r>
      <w:rPr>
        <w:rStyle w:val="PageNumber"/>
      </w:rPr>
      <w:fldChar w:fldCharType="begin"/>
    </w:r>
    <w:r w:rsidR="00A4751D">
      <w:rPr>
        <w:rStyle w:val="PageNumber"/>
      </w:rPr>
      <w:instrText xml:space="preserve">PAGE  </w:instrText>
    </w:r>
    <w:r>
      <w:rPr>
        <w:rStyle w:val="PageNumber"/>
      </w:rPr>
      <w:fldChar w:fldCharType="end"/>
    </w:r>
  </w:p>
  <w:p w:rsidR="00A4751D" w:rsidRDefault="00A4751D" w:rsidP="006D4C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6767"/>
      <w:docPartObj>
        <w:docPartGallery w:val="Page Numbers (Bottom of Page)"/>
        <w:docPartUnique/>
      </w:docPartObj>
    </w:sdtPr>
    <w:sdtContent>
      <w:p w:rsidR="00A4751D" w:rsidRDefault="00253A18">
        <w:pPr>
          <w:pStyle w:val="Footer"/>
          <w:jc w:val="right"/>
        </w:pPr>
        <w:fldSimple w:instr=" PAGE   \* MERGEFORMAT ">
          <w:r w:rsidR="00650121">
            <w:t>1</w:t>
          </w:r>
        </w:fldSimple>
      </w:p>
    </w:sdtContent>
  </w:sdt>
  <w:p w:rsidR="00A4751D" w:rsidRPr="0072004C" w:rsidRDefault="00A4751D">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8C" w:rsidRDefault="007C1F8C">
      <w:r>
        <w:separator/>
      </w:r>
    </w:p>
  </w:footnote>
  <w:footnote w:type="continuationSeparator" w:id="0">
    <w:p w:rsidR="007C1F8C" w:rsidRDefault="007C1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vestnesis.lv/wwwraksti/BILDES/KVADRATS.GIF" style="width:9.65pt;height:9.65pt;visibility:visible;mso-wrap-style:square" o:bullet="t">
        <v:imagedata r:id="rId1" o:title="KVADRATS"/>
      </v:shape>
    </w:pict>
  </w:numPicBullet>
  <w:abstractNum w:abstractNumId="0">
    <w:nsid w:val="020F2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3490653"/>
    <w:multiLevelType w:val="hybridMultilevel"/>
    <w:tmpl w:val="C46E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8139D"/>
    <w:multiLevelType w:val="multilevel"/>
    <w:tmpl w:val="BBBA3E8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CC0621"/>
    <w:multiLevelType w:val="hybridMultilevel"/>
    <w:tmpl w:val="B070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940CF"/>
    <w:multiLevelType w:val="multilevel"/>
    <w:tmpl w:val="2D8818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2B2553BE"/>
    <w:multiLevelType w:val="hybridMultilevel"/>
    <w:tmpl w:val="DE2C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95C23"/>
    <w:multiLevelType w:val="hybridMultilevel"/>
    <w:tmpl w:val="D590A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903CE"/>
    <w:multiLevelType w:val="hybridMultilevel"/>
    <w:tmpl w:val="5EDEC2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83E5720"/>
    <w:multiLevelType w:val="hybridMultilevel"/>
    <w:tmpl w:val="65C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F34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6241D2"/>
    <w:multiLevelType w:val="hybridMultilevel"/>
    <w:tmpl w:val="F76C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23327"/>
    <w:multiLevelType w:val="hybridMultilevel"/>
    <w:tmpl w:val="481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D4608"/>
    <w:multiLevelType w:val="hybridMultilevel"/>
    <w:tmpl w:val="B5BA2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D666DD"/>
    <w:multiLevelType w:val="multilevel"/>
    <w:tmpl w:val="D598C9E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4E14FF"/>
    <w:multiLevelType w:val="multilevel"/>
    <w:tmpl w:val="473E9A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EE3B0F"/>
    <w:multiLevelType w:val="hybridMultilevel"/>
    <w:tmpl w:val="C81EB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5932E11"/>
    <w:multiLevelType w:val="hybridMultilevel"/>
    <w:tmpl w:val="0858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50687"/>
    <w:multiLevelType w:val="multilevel"/>
    <w:tmpl w:val="FA6219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DB378C"/>
    <w:multiLevelType w:val="multilevel"/>
    <w:tmpl w:val="D7BA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DF45E9"/>
    <w:multiLevelType w:val="hybridMultilevel"/>
    <w:tmpl w:val="C1F8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20973"/>
    <w:multiLevelType w:val="hybridMultilevel"/>
    <w:tmpl w:val="7F2E6E48"/>
    <w:lvl w:ilvl="0" w:tplc="1F54484E">
      <w:start w:val="1"/>
      <w:numFmt w:val="bullet"/>
      <w:lvlText w:val=""/>
      <w:lvlPicBulletId w:val="0"/>
      <w:lvlJc w:val="left"/>
      <w:pPr>
        <w:tabs>
          <w:tab w:val="num" w:pos="720"/>
        </w:tabs>
        <w:ind w:left="720" w:hanging="360"/>
      </w:pPr>
      <w:rPr>
        <w:rFonts w:ascii="Symbol" w:hAnsi="Symbol" w:hint="default"/>
      </w:rPr>
    </w:lvl>
    <w:lvl w:ilvl="1" w:tplc="5D783ED0" w:tentative="1">
      <w:start w:val="1"/>
      <w:numFmt w:val="bullet"/>
      <w:lvlText w:val=""/>
      <w:lvlJc w:val="left"/>
      <w:pPr>
        <w:tabs>
          <w:tab w:val="num" w:pos="1440"/>
        </w:tabs>
        <w:ind w:left="1440" w:hanging="360"/>
      </w:pPr>
      <w:rPr>
        <w:rFonts w:ascii="Symbol" w:hAnsi="Symbol" w:hint="default"/>
      </w:rPr>
    </w:lvl>
    <w:lvl w:ilvl="2" w:tplc="2D9E730C" w:tentative="1">
      <w:start w:val="1"/>
      <w:numFmt w:val="bullet"/>
      <w:lvlText w:val=""/>
      <w:lvlJc w:val="left"/>
      <w:pPr>
        <w:tabs>
          <w:tab w:val="num" w:pos="2160"/>
        </w:tabs>
        <w:ind w:left="2160" w:hanging="360"/>
      </w:pPr>
      <w:rPr>
        <w:rFonts w:ascii="Symbol" w:hAnsi="Symbol" w:hint="default"/>
      </w:rPr>
    </w:lvl>
    <w:lvl w:ilvl="3" w:tplc="F57886F8" w:tentative="1">
      <w:start w:val="1"/>
      <w:numFmt w:val="bullet"/>
      <w:lvlText w:val=""/>
      <w:lvlJc w:val="left"/>
      <w:pPr>
        <w:tabs>
          <w:tab w:val="num" w:pos="2880"/>
        </w:tabs>
        <w:ind w:left="2880" w:hanging="360"/>
      </w:pPr>
      <w:rPr>
        <w:rFonts w:ascii="Symbol" w:hAnsi="Symbol" w:hint="default"/>
      </w:rPr>
    </w:lvl>
    <w:lvl w:ilvl="4" w:tplc="42C63B7A" w:tentative="1">
      <w:start w:val="1"/>
      <w:numFmt w:val="bullet"/>
      <w:lvlText w:val=""/>
      <w:lvlJc w:val="left"/>
      <w:pPr>
        <w:tabs>
          <w:tab w:val="num" w:pos="3600"/>
        </w:tabs>
        <w:ind w:left="3600" w:hanging="360"/>
      </w:pPr>
      <w:rPr>
        <w:rFonts w:ascii="Symbol" w:hAnsi="Symbol" w:hint="default"/>
      </w:rPr>
    </w:lvl>
    <w:lvl w:ilvl="5" w:tplc="151AFE8C" w:tentative="1">
      <w:start w:val="1"/>
      <w:numFmt w:val="bullet"/>
      <w:lvlText w:val=""/>
      <w:lvlJc w:val="left"/>
      <w:pPr>
        <w:tabs>
          <w:tab w:val="num" w:pos="4320"/>
        </w:tabs>
        <w:ind w:left="4320" w:hanging="360"/>
      </w:pPr>
      <w:rPr>
        <w:rFonts w:ascii="Symbol" w:hAnsi="Symbol" w:hint="default"/>
      </w:rPr>
    </w:lvl>
    <w:lvl w:ilvl="6" w:tplc="EDB49D82" w:tentative="1">
      <w:start w:val="1"/>
      <w:numFmt w:val="bullet"/>
      <w:lvlText w:val=""/>
      <w:lvlJc w:val="left"/>
      <w:pPr>
        <w:tabs>
          <w:tab w:val="num" w:pos="5040"/>
        </w:tabs>
        <w:ind w:left="5040" w:hanging="360"/>
      </w:pPr>
      <w:rPr>
        <w:rFonts w:ascii="Symbol" w:hAnsi="Symbol" w:hint="default"/>
      </w:rPr>
    </w:lvl>
    <w:lvl w:ilvl="7" w:tplc="F7869BCA" w:tentative="1">
      <w:start w:val="1"/>
      <w:numFmt w:val="bullet"/>
      <w:lvlText w:val=""/>
      <w:lvlJc w:val="left"/>
      <w:pPr>
        <w:tabs>
          <w:tab w:val="num" w:pos="5760"/>
        </w:tabs>
        <w:ind w:left="5760" w:hanging="360"/>
      </w:pPr>
      <w:rPr>
        <w:rFonts w:ascii="Symbol" w:hAnsi="Symbol" w:hint="default"/>
      </w:rPr>
    </w:lvl>
    <w:lvl w:ilvl="8" w:tplc="1882749E" w:tentative="1">
      <w:start w:val="1"/>
      <w:numFmt w:val="bullet"/>
      <w:lvlText w:val=""/>
      <w:lvlJc w:val="left"/>
      <w:pPr>
        <w:tabs>
          <w:tab w:val="num" w:pos="6480"/>
        </w:tabs>
        <w:ind w:left="6480" w:hanging="360"/>
      </w:pPr>
      <w:rPr>
        <w:rFonts w:ascii="Symbol" w:hAnsi="Symbol" w:hint="default"/>
      </w:rPr>
    </w:lvl>
  </w:abstractNum>
  <w:abstractNum w:abstractNumId="21">
    <w:nsid w:val="7EA0273D"/>
    <w:multiLevelType w:val="hybridMultilevel"/>
    <w:tmpl w:val="ED4A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0"/>
  </w:num>
  <w:num w:numId="5">
    <w:abstractNumId w:val="17"/>
  </w:num>
  <w:num w:numId="6">
    <w:abstractNumId w:val="21"/>
  </w:num>
  <w:num w:numId="7">
    <w:abstractNumId w:val="4"/>
  </w:num>
  <w:num w:numId="8">
    <w:abstractNumId w:val="13"/>
  </w:num>
  <w:num w:numId="9">
    <w:abstractNumId w:val="7"/>
  </w:num>
  <w:num w:numId="10">
    <w:abstractNumId w:val="12"/>
  </w:num>
  <w:num w:numId="11">
    <w:abstractNumId w:val="15"/>
  </w:num>
  <w:num w:numId="12">
    <w:abstractNumId w:val="5"/>
  </w:num>
  <w:num w:numId="13">
    <w:abstractNumId w:val="20"/>
  </w:num>
  <w:num w:numId="14">
    <w:abstractNumId w:val="2"/>
  </w:num>
  <w:num w:numId="15">
    <w:abstractNumId w:val="16"/>
  </w:num>
  <w:num w:numId="16">
    <w:abstractNumId w:val="1"/>
  </w:num>
  <w:num w:numId="17">
    <w:abstractNumId w:val="18"/>
  </w:num>
  <w:num w:numId="18">
    <w:abstractNumId w:val="8"/>
  </w:num>
  <w:num w:numId="19">
    <w:abstractNumId w:val="3"/>
  </w:num>
  <w:num w:numId="20">
    <w:abstractNumId w:val="19"/>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drawingGridHorizontalSpacing w:val="120"/>
  <w:drawingGridVerticalSpacing w:val="381"/>
  <w:displayHorizontalDrawingGridEvery w:val="0"/>
  <w:characterSpacingControl w:val="doNotCompress"/>
  <w:hdrShapeDefaults>
    <o:shapedefaults v:ext="edit" spidmax="97282"/>
  </w:hdrShapeDefaults>
  <w:footnotePr>
    <w:footnote w:id="-1"/>
    <w:footnote w:id="0"/>
  </w:footnotePr>
  <w:endnotePr>
    <w:endnote w:id="-1"/>
    <w:endnote w:id="0"/>
  </w:endnotePr>
  <w:compat/>
  <w:rsids>
    <w:rsidRoot w:val="00AB4BA3"/>
    <w:rsid w:val="00001F0F"/>
    <w:rsid w:val="00003A80"/>
    <w:rsid w:val="000122F8"/>
    <w:rsid w:val="000130BE"/>
    <w:rsid w:val="0001356F"/>
    <w:rsid w:val="000136C7"/>
    <w:rsid w:val="00020E3C"/>
    <w:rsid w:val="000215FB"/>
    <w:rsid w:val="00021715"/>
    <w:rsid w:val="00021CD1"/>
    <w:rsid w:val="00031533"/>
    <w:rsid w:val="00033428"/>
    <w:rsid w:val="00041487"/>
    <w:rsid w:val="000430ED"/>
    <w:rsid w:val="00043F2F"/>
    <w:rsid w:val="000457D2"/>
    <w:rsid w:val="00053A0A"/>
    <w:rsid w:val="000540B9"/>
    <w:rsid w:val="0005462D"/>
    <w:rsid w:val="00054EE6"/>
    <w:rsid w:val="0006290A"/>
    <w:rsid w:val="00066C40"/>
    <w:rsid w:val="00067E87"/>
    <w:rsid w:val="00075414"/>
    <w:rsid w:val="00075ADC"/>
    <w:rsid w:val="00075C70"/>
    <w:rsid w:val="00076260"/>
    <w:rsid w:val="00082061"/>
    <w:rsid w:val="000837E6"/>
    <w:rsid w:val="00083BB7"/>
    <w:rsid w:val="00084AB1"/>
    <w:rsid w:val="000869B6"/>
    <w:rsid w:val="000870AC"/>
    <w:rsid w:val="0009067F"/>
    <w:rsid w:val="000920D8"/>
    <w:rsid w:val="00093140"/>
    <w:rsid w:val="00095045"/>
    <w:rsid w:val="00095DAA"/>
    <w:rsid w:val="00096A71"/>
    <w:rsid w:val="00096DA9"/>
    <w:rsid w:val="000A0081"/>
    <w:rsid w:val="000A1979"/>
    <w:rsid w:val="000A44BC"/>
    <w:rsid w:val="000A7CB2"/>
    <w:rsid w:val="000B1509"/>
    <w:rsid w:val="000C0935"/>
    <w:rsid w:val="000C3089"/>
    <w:rsid w:val="000C5C0C"/>
    <w:rsid w:val="000D6647"/>
    <w:rsid w:val="000D7246"/>
    <w:rsid w:val="000E2E43"/>
    <w:rsid w:val="000E4FF3"/>
    <w:rsid w:val="000E7257"/>
    <w:rsid w:val="001002E1"/>
    <w:rsid w:val="00104746"/>
    <w:rsid w:val="00106AF1"/>
    <w:rsid w:val="00106D09"/>
    <w:rsid w:val="00113F5D"/>
    <w:rsid w:val="0012001C"/>
    <w:rsid w:val="0012147C"/>
    <w:rsid w:val="00123C50"/>
    <w:rsid w:val="0012549D"/>
    <w:rsid w:val="00125AD9"/>
    <w:rsid w:val="00126740"/>
    <w:rsid w:val="00127889"/>
    <w:rsid w:val="00132E79"/>
    <w:rsid w:val="00132F51"/>
    <w:rsid w:val="001415B7"/>
    <w:rsid w:val="00143613"/>
    <w:rsid w:val="001478BE"/>
    <w:rsid w:val="0015049F"/>
    <w:rsid w:val="0015062E"/>
    <w:rsid w:val="0015502C"/>
    <w:rsid w:val="00156433"/>
    <w:rsid w:val="00156DD6"/>
    <w:rsid w:val="00161A23"/>
    <w:rsid w:val="0016310E"/>
    <w:rsid w:val="0016327D"/>
    <w:rsid w:val="00165691"/>
    <w:rsid w:val="00166C02"/>
    <w:rsid w:val="00172561"/>
    <w:rsid w:val="00173A18"/>
    <w:rsid w:val="001763E2"/>
    <w:rsid w:val="00177B17"/>
    <w:rsid w:val="001807AC"/>
    <w:rsid w:val="00181BC9"/>
    <w:rsid w:val="00183906"/>
    <w:rsid w:val="00184733"/>
    <w:rsid w:val="001866CA"/>
    <w:rsid w:val="0018774F"/>
    <w:rsid w:val="001919C9"/>
    <w:rsid w:val="00191FCD"/>
    <w:rsid w:val="00195307"/>
    <w:rsid w:val="001972EC"/>
    <w:rsid w:val="00197A17"/>
    <w:rsid w:val="001A0CA7"/>
    <w:rsid w:val="001A29AF"/>
    <w:rsid w:val="001A2EC6"/>
    <w:rsid w:val="001B0481"/>
    <w:rsid w:val="001B0F05"/>
    <w:rsid w:val="001B4FEF"/>
    <w:rsid w:val="001B7251"/>
    <w:rsid w:val="001C03BC"/>
    <w:rsid w:val="001C21F2"/>
    <w:rsid w:val="001C29FF"/>
    <w:rsid w:val="001C4260"/>
    <w:rsid w:val="001C5E5A"/>
    <w:rsid w:val="001D0AC8"/>
    <w:rsid w:val="001D64AA"/>
    <w:rsid w:val="001D6814"/>
    <w:rsid w:val="001D7982"/>
    <w:rsid w:val="001E570A"/>
    <w:rsid w:val="001E5A54"/>
    <w:rsid w:val="001E67D6"/>
    <w:rsid w:val="001F224A"/>
    <w:rsid w:val="001F66F8"/>
    <w:rsid w:val="00200096"/>
    <w:rsid w:val="00202DBA"/>
    <w:rsid w:val="00206DF0"/>
    <w:rsid w:val="00207F39"/>
    <w:rsid w:val="002116C5"/>
    <w:rsid w:val="00211B21"/>
    <w:rsid w:val="00214575"/>
    <w:rsid w:val="00214755"/>
    <w:rsid w:val="00215896"/>
    <w:rsid w:val="002204FC"/>
    <w:rsid w:val="002300B3"/>
    <w:rsid w:val="00230427"/>
    <w:rsid w:val="0023098E"/>
    <w:rsid w:val="002317FF"/>
    <w:rsid w:val="002409B9"/>
    <w:rsid w:val="0024107E"/>
    <w:rsid w:val="00241AF5"/>
    <w:rsid w:val="00242E2B"/>
    <w:rsid w:val="00243D3F"/>
    <w:rsid w:val="00244BC4"/>
    <w:rsid w:val="002458E0"/>
    <w:rsid w:val="00247260"/>
    <w:rsid w:val="00250114"/>
    <w:rsid w:val="00250471"/>
    <w:rsid w:val="002536FA"/>
    <w:rsid w:val="00253A18"/>
    <w:rsid w:val="002553FA"/>
    <w:rsid w:val="00255A42"/>
    <w:rsid w:val="00255B96"/>
    <w:rsid w:val="00257292"/>
    <w:rsid w:val="0026110B"/>
    <w:rsid w:val="00261F83"/>
    <w:rsid w:val="00266BCC"/>
    <w:rsid w:val="00267ECF"/>
    <w:rsid w:val="00270DAE"/>
    <w:rsid w:val="00271A7A"/>
    <w:rsid w:val="002721E8"/>
    <w:rsid w:val="00284D25"/>
    <w:rsid w:val="00284E09"/>
    <w:rsid w:val="002860DC"/>
    <w:rsid w:val="00292A09"/>
    <w:rsid w:val="00293A11"/>
    <w:rsid w:val="00294C93"/>
    <w:rsid w:val="002A6A80"/>
    <w:rsid w:val="002B44A1"/>
    <w:rsid w:val="002C0142"/>
    <w:rsid w:val="002C348B"/>
    <w:rsid w:val="002C3783"/>
    <w:rsid w:val="002C4D67"/>
    <w:rsid w:val="002C64D7"/>
    <w:rsid w:val="002D05D9"/>
    <w:rsid w:val="002D162C"/>
    <w:rsid w:val="002D1DD7"/>
    <w:rsid w:val="002D39CA"/>
    <w:rsid w:val="002D3B45"/>
    <w:rsid w:val="002D7B6A"/>
    <w:rsid w:val="002F2045"/>
    <w:rsid w:val="002F20B4"/>
    <w:rsid w:val="002F4738"/>
    <w:rsid w:val="002F7C5C"/>
    <w:rsid w:val="00301219"/>
    <w:rsid w:val="0030194C"/>
    <w:rsid w:val="00302754"/>
    <w:rsid w:val="003049B6"/>
    <w:rsid w:val="00307B4C"/>
    <w:rsid w:val="003108C5"/>
    <w:rsid w:val="00311D28"/>
    <w:rsid w:val="00312D72"/>
    <w:rsid w:val="003162A8"/>
    <w:rsid w:val="0032218F"/>
    <w:rsid w:val="00325276"/>
    <w:rsid w:val="00332436"/>
    <w:rsid w:val="00335DBB"/>
    <w:rsid w:val="00345447"/>
    <w:rsid w:val="00347A00"/>
    <w:rsid w:val="0035045A"/>
    <w:rsid w:val="003555E8"/>
    <w:rsid w:val="003569CD"/>
    <w:rsid w:val="00357072"/>
    <w:rsid w:val="00360162"/>
    <w:rsid w:val="003606BC"/>
    <w:rsid w:val="00364A15"/>
    <w:rsid w:val="0036700B"/>
    <w:rsid w:val="003676E7"/>
    <w:rsid w:val="003678C3"/>
    <w:rsid w:val="00367DA8"/>
    <w:rsid w:val="00370DBF"/>
    <w:rsid w:val="00371D59"/>
    <w:rsid w:val="00371EBE"/>
    <w:rsid w:val="00372E9B"/>
    <w:rsid w:val="00381820"/>
    <w:rsid w:val="00381CBA"/>
    <w:rsid w:val="00383673"/>
    <w:rsid w:val="00383EAD"/>
    <w:rsid w:val="00385229"/>
    <w:rsid w:val="0039066F"/>
    <w:rsid w:val="00391364"/>
    <w:rsid w:val="003928A5"/>
    <w:rsid w:val="00392ED1"/>
    <w:rsid w:val="003A50DD"/>
    <w:rsid w:val="003A6D31"/>
    <w:rsid w:val="003B007D"/>
    <w:rsid w:val="003B48F0"/>
    <w:rsid w:val="003C2012"/>
    <w:rsid w:val="003C2B74"/>
    <w:rsid w:val="003C2CB8"/>
    <w:rsid w:val="003C545A"/>
    <w:rsid w:val="003C6810"/>
    <w:rsid w:val="003C6F69"/>
    <w:rsid w:val="003D6123"/>
    <w:rsid w:val="003D6C8A"/>
    <w:rsid w:val="003E18E7"/>
    <w:rsid w:val="003E3FF2"/>
    <w:rsid w:val="003E6280"/>
    <w:rsid w:val="003F059E"/>
    <w:rsid w:val="003F0920"/>
    <w:rsid w:val="003F3344"/>
    <w:rsid w:val="003F373E"/>
    <w:rsid w:val="00400E3A"/>
    <w:rsid w:val="00401A62"/>
    <w:rsid w:val="00402E77"/>
    <w:rsid w:val="00405324"/>
    <w:rsid w:val="004060C3"/>
    <w:rsid w:val="0040798F"/>
    <w:rsid w:val="004079F8"/>
    <w:rsid w:val="004126AE"/>
    <w:rsid w:val="00414AC7"/>
    <w:rsid w:val="004163D8"/>
    <w:rsid w:val="004178CA"/>
    <w:rsid w:val="00420EED"/>
    <w:rsid w:val="00422607"/>
    <w:rsid w:val="00425FBF"/>
    <w:rsid w:val="0043052A"/>
    <w:rsid w:val="00437938"/>
    <w:rsid w:val="0044514E"/>
    <w:rsid w:val="004467D8"/>
    <w:rsid w:val="00447716"/>
    <w:rsid w:val="00454335"/>
    <w:rsid w:val="004548DB"/>
    <w:rsid w:val="00455844"/>
    <w:rsid w:val="0045658F"/>
    <w:rsid w:val="00466879"/>
    <w:rsid w:val="00467B1A"/>
    <w:rsid w:val="00470120"/>
    <w:rsid w:val="00471662"/>
    <w:rsid w:val="00474F3E"/>
    <w:rsid w:val="00475A4B"/>
    <w:rsid w:val="00477794"/>
    <w:rsid w:val="00480735"/>
    <w:rsid w:val="004848EE"/>
    <w:rsid w:val="00485A13"/>
    <w:rsid w:val="004903E6"/>
    <w:rsid w:val="00490ECC"/>
    <w:rsid w:val="00493EAA"/>
    <w:rsid w:val="00494430"/>
    <w:rsid w:val="004B1411"/>
    <w:rsid w:val="004B17BD"/>
    <w:rsid w:val="004B5995"/>
    <w:rsid w:val="004B5C15"/>
    <w:rsid w:val="004C0062"/>
    <w:rsid w:val="004C0DF7"/>
    <w:rsid w:val="004C4F4A"/>
    <w:rsid w:val="004C6EB7"/>
    <w:rsid w:val="004C7D86"/>
    <w:rsid w:val="004D63DE"/>
    <w:rsid w:val="004D69B6"/>
    <w:rsid w:val="004D6E60"/>
    <w:rsid w:val="004D79E4"/>
    <w:rsid w:val="004F16EE"/>
    <w:rsid w:val="004F1FEC"/>
    <w:rsid w:val="004F415E"/>
    <w:rsid w:val="004F5891"/>
    <w:rsid w:val="004F776B"/>
    <w:rsid w:val="00506181"/>
    <w:rsid w:val="00507671"/>
    <w:rsid w:val="00512027"/>
    <w:rsid w:val="00513C53"/>
    <w:rsid w:val="00514F6C"/>
    <w:rsid w:val="00515027"/>
    <w:rsid w:val="00517E33"/>
    <w:rsid w:val="005211C8"/>
    <w:rsid w:val="005249A7"/>
    <w:rsid w:val="00526970"/>
    <w:rsid w:val="0054383C"/>
    <w:rsid w:val="0054498D"/>
    <w:rsid w:val="005451F0"/>
    <w:rsid w:val="00546D2C"/>
    <w:rsid w:val="00547108"/>
    <w:rsid w:val="005522CD"/>
    <w:rsid w:val="0056115D"/>
    <w:rsid w:val="005627E5"/>
    <w:rsid w:val="00566CD9"/>
    <w:rsid w:val="00570BAB"/>
    <w:rsid w:val="0057176A"/>
    <w:rsid w:val="005747D5"/>
    <w:rsid w:val="005758BC"/>
    <w:rsid w:val="00577692"/>
    <w:rsid w:val="00581FE2"/>
    <w:rsid w:val="00584EB8"/>
    <w:rsid w:val="005904EA"/>
    <w:rsid w:val="00591062"/>
    <w:rsid w:val="00591216"/>
    <w:rsid w:val="00591F61"/>
    <w:rsid w:val="005962A7"/>
    <w:rsid w:val="00597798"/>
    <w:rsid w:val="005A1837"/>
    <w:rsid w:val="005A62FB"/>
    <w:rsid w:val="005A7312"/>
    <w:rsid w:val="005B26FC"/>
    <w:rsid w:val="005B3823"/>
    <w:rsid w:val="005C0BF9"/>
    <w:rsid w:val="005D1F97"/>
    <w:rsid w:val="005D5FE5"/>
    <w:rsid w:val="005E4519"/>
    <w:rsid w:val="005E6885"/>
    <w:rsid w:val="005F1893"/>
    <w:rsid w:val="005F2ABB"/>
    <w:rsid w:val="005F2BFC"/>
    <w:rsid w:val="005F3BF1"/>
    <w:rsid w:val="005F59F7"/>
    <w:rsid w:val="005F65DE"/>
    <w:rsid w:val="0060030E"/>
    <w:rsid w:val="00601BB6"/>
    <w:rsid w:val="00605F4D"/>
    <w:rsid w:val="0060709B"/>
    <w:rsid w:val="00614AA0"/>
    <w:rsid w:val="00617A51"/>
    <w:rsid w:val="0062162E"/>
    <w:rsid w:val="006238F4"/>
    <w:rsid w:val="006256C0"/>
    <w:rsid w:val="00626181"/>
    <w:rsid w:val="006312BC"/>
    <w:rsid w:val="00631D40"/>
    <w:rsid w:val="006325A7"/>
    <w:rsid w:val="00646C12"/>
    <w:rsid w:val="00650121"/>
    <w:rsid w:val="00652349"/>
    <w:rsid w:val="00655AD7"/>
    <w:rsid w:val="00656853"/>
    <w:rsid w:val="00657ED5"/>
    <w:rsid w:val="00660126"/>
    <w:rsid w:val="0066648B"/>
    <w:rsid w:val="00666951"/>
    <w:rsid w:val="006672B4"/>
    <w:rsid w:val="00672629"/>
    <w:rsid w:val="00672B9B"/>
    <w:rsid w:val="00674218"/>
    <w:rsid w:val="006753A9"/>
    <w:rsid w:val="00677D71"/>
    <w:rsid w:val="006801B6"/>
    <w:rsid w:val="00683E06"/>
    <w:rsid w:val="00686D6E"/>
    <w:rsid w:val="006873D5"/>
    <w:rsid w:val="006945EB"/>
    <w:rsid w:val="006A2158"/>
    <w:rsid w:val="006A3653"/>
    <w:rsid w:val="006A4D5E"/>
    <w:rsid w:val="006B00F2"/>
    <w:rsid w:val="006B0C82"/>
    <w:rsid w:val="006B30E4"/>
    <w:rsid w:val="006B472A"/>
    <w:rsid w:val="006B5C1F"/>
    <w:rsid w:val="006B6663"/>
    <w:rsid w:val="006B6BC4"/>
    <w:rsid w:val="006C4683"/>
    <w:rsid w:val="006D038B"/>
    <w:rsid w:val="006D0D55"/>
    <w:rsid w:val="006D0FA4"/>
    <w:rsid w:val="006D4C6C"/>
    <w:rsid w:val="006D7729"/>
    <w:rsid w:val="006E2FC9"/>
    <w:rsid w:val="006E3FF1"/>
    <w:rsid w:val="006F1643"/>
    <w:rsid w:val="006F247D"/>
    <w:rsid w:val="007019D0"/>
    <w:rsid w:val="007029E1"/>
    <w:rsid w:val="00704E78"/>
    <w:rsid w:val="00707642"/>
    <w:rsid w:val="0071789D"/>
    <w:rsid w:val="0072004C"/>
    <w:rsid w:val="00720088"/>
    <w:rsid w:val="00722FCD"/>
    <w:rsid w:val="007238B6"/>
    <w:rsid w:val="00723EC7"/>
    <w:rsid w:val="00730B56"/>
    <w:rsid w:val="00731A79"/>
    <w:rsid w:val="00736936"/>
    <w:rsid w:val="00737028"/>
    <w:rsid w:val="007402C2"/>
    <w:rsid w:val="0074225A"/>
    <w:rsid w:val="007434F0"/>
    <w:rsid w:val="00743E09"/>
    <w:rsid w:val="00746E9B"/>
    <w:rsid w:val="00751043"/>
    <w:rsid w:val="007518A0"/>
    <w:rsid w:val="00752EA7"/>
    <w:rsid w:val="007632A4"/>
    <w:rsid w:val="007657A9"/>
    <w:rsid w:val="00765988"/>
    <w:rsid w:val="007667A4"/>
    <w:rsid w:val="007671F6"/>
    <w:rsid w:val="00772551"/>
    <w:rsid w:val="00775513"/>
    <w:rsid w:val="0078021C"/>
    <w:rsid w:val="00781A1E"/>
    <w:rsid w:val="007A0554"/>
    <w:rsid w:val="007A0607"/>
    <w:rsid w:val="007A084A"/>
    <w:rsid w:val="007A10DA"/>
    <w:rsid w:val="007A49B3"/>
    <w:rsid w:val="007A62BC"/>
    <w:rsid w:val="007A6D02"/>
    <w:rsid w:val="007A7862"/>
    <w:rsid w:val="007B0DCF"/>
    <w:rsid w:val="007B3747"/>
    <w:rsid w:val="007C1A4D"/>
    <w:rsid w:val="007C1F8C"/>
    <w:rsid w:val="007C618E"/>
    <w:rsid w:val="007D0109"/>
    <w:rsid w:val="007D1E6F"/>
    <w:rsid w:val="007D2F6F"/>
    <w:rsid w:val="007D2FA2"/>
    <w:rsid w:val="007D5333"/>
    <w:rsid w:val="007E0A89"/>
    <w:rsid w:val="007E3605"/>
    <w:rsid w:val="007E5AB4"/>
    <w:rsid w:val="007E5D65"/>
    <w:rsid w:val="007E75C9"/>
    <w:rsid w:val="007F05C2"/>
    <w:rsid w:val="007F1680"/>
    <w:rsid w:val="007F1D94"/>
    <w:rsid w:val="007F2547"/>
    <w:rsid w:val="007F65CE"/>
    <w:rsid w:val="00802DAA"/>
    <w:rsid w:val="008060D9"/>
    <w:rsid w:val="00814678"/>
    <w:rsid w:val="00815102"/>
    <w:rsid w:val="008232D2"/>
    <w:rsid w:val="00825C1D"/>
    <w:rsid w:val="00843272"/>
    <w:rsid w:val="008470C9"/>
    <w:rsid w:val="00856693"/>
    <w:rsid w:val="008606C3"/>
    <w:rsid w:val="00862D13"/>
    <w:rsid w:val="00864FB9"/>
    <w:rsid w:val="00870DAA"/>
    <w:rsid w:val="00871485"/>
    <w:rsid w:val="00872472"/>
    <w:rsid w:val="008762F1"/>
    <w:rsid w:val="0087738E"/>
    <w:rsid w:val="00886926"/>
    <w:rsid w:val="00887E47"/>
    <w:rsid w:val="00893EE9"/>
    <w:rsid w:val="00894386"/>
    <w:rsid w:val="008945F9"/>
    <w:rsid w:val="008A0C47"/>
    <w:rsid w:val="008A14ED"/>
    <w:rsid w:val="008B024C"/>
    <w:rsid w:val="008B171F"/>
    <w:rsid w:val="008B29CB"/>
    <w:rsid w:val="008B412D"/>
    <w:rsid w:val="008B685A"/>
    <w:rsid w:val="008C0BF5"/>
    <w:rsid w:val="008C2F94"/>
    <w:rsid w:val="008C400C"/>
    <w:rsid w:val="008C4127"/>
    <w:rsid w:val="008D1831"/>
    <w:rsid w:val="008D33AD"/>
    <w:rsid w:val="008D3463"/>
    <w:rsid w:val="008E4CEA"/>
    <w:rsid w:val="008E606C"/>
    <w:rsid w:val="008E6E05"/>
    <w:rsid w:val="008F4B8E"/>
    <w:rsid w:val="008F4E1A"/>
    <w:rsid w:val="008F6490"/>
    <w:rsid w:val="009002CA"/>
    <w:rsid w:val="00902654"/>
    <w:rsid w:val="00902D4E"/>
    <w:rsid w:val="00910516"/>
    <w:rsid w:val="00911026"/>
    <w:rsid w:val="009176FD"/>
    <w:rsid w:val="00921CA2"/>
    <w:rsid w:val="00927293"/>
    <w:rsid w:val="00931C25"/>
    <w:rsid w:val="0094596B"/>
    <w:rsid w:val="00945B42"/>
    <w:rsid w:val="00947B7C"/>
    <w:rsid w:val="00957D45"/>
    <w:rsid w:val="00965F91"/>
    <w:rsid w:val="00967142"/>
    <w:rsid w:val="0097096A"/>
    <w:rsid w:val="00972C21"/>
    <w:rsid w:val="00972CE6"/>
    <w:rsid w:val="00974C32"/>
    <w:rsid w:val="00974CB5"/>
    <w:rsid w:val="00975A8D"/>
    <w:rsid w:val="00977BB3"/>
    <w:rsid w:val="00984484"/>
    <w:rsid w:val="0098505E"/>
    <w:rsid w:val="00986CDF"/>
    <w:rsid w:val="00986DD6"/>
    <w:rsid w:val="00990AAF"/>
    <w:rsid w:val="00991007"/>
    <w:rsid w:val="009911A8"/>
    <w:rsid w:val="0099419B"/>
    <w:rsid w:val="00995034"/>
    <w:rsid w:val="009976D2"/>
    <w:rsid w:val="009A5493"/>
    <w:rsid w:val="009B3443"/>
    <w:rsid w:val="009B4EC1"/>
    <w:rsid w:val="009C033B"/>
    <w:rsid w:val="009C7F13"/>
    <w:rsid w:val="009D0F04"/>
    <w:rsid w:val="009D239A"/>
    <w:rsid w:val="009D2F4E"/>
    <w:rsid w:val="009D4A96"/>
    <w:rsid w:val="009D5112"/>
    <w:rsid w:val="009E1776"/>
    <w:rsid w:val="009E3C30"/>
    <w:rsid w:val="009E6ECF"/>
    <w:rsid w:val="009F03AA"/>
    <w:rsid w:val="009F1507"/>
    <w:rsid w:val="009F195D"/>
    <w:rsid w:val="009F47B1"/>
    <w:rsid w:val="009F5757"/>
    <w:rsid w:val="00A005F6"/>
    <w:rsid w:val="00A01156"/>
    <w:rsid w:val="00A02793"/>
    <w:rsid w:val="00A03B8D"/>
    <w:rsid w:val="00A0488F"/>
    <w:rsid w:val="00A05444"/>
    <w:rsid w:val="00A05615"/>
    <w:rsid w:val="00A113FE"/>
    <w:rsid w:val="00A1439C"/>
    <w:rsid w:val="00A15E91"/>
    <w:rsid w:val="00A1727B"/>
    <w:rsid w:val="00A20881"/>
    <w:rsid w:val="00A237D0"/>
    <w:rsid w:val="00A26A3B"/>
    <w:rsid w:val="00A27ABE"/>
    <w:rsid w:val="00A3073E"/>
    <w:rsid w:val="00A332DC"/>
    <w:rsid w:val="00A338CB"/>
    <w:rsid w:val="00A365B5"/>
    <w:rsid w:val="00A36DF1"/>
    <w:rsid w:val="00A4368B"/>
    <w:rsid w:val="00A44B73"/>
    <w:rsid w:val="00A4501F"/>
    <w:rsid w:val="00A4751D"/>
    <w:rsid w:val="00A50087"/>
    <w:rsid w:val="00A506BF"/>
    <w:rsid w:val="00A54955"/>
    <w:rsid w:val="00A56F11"/>
    <w:rsid w:val="00A57191"/>
    <w:rsid w:val="00A61AF7"/>
    <w:rsid w:val="00A66B53"/>
    <w:rsid w:val="00A748D7"/>
    <w:rsid w:val="00A75733"/>
    <w:rsid w:val="00A81C06"/>
    <w:rsid w:val="00A822F2"/>
    <w:rsid w:val="00A8356C"/>
    <w:rsid w:val="00A8375A"/>
    <w:rsid w:val="00A83972"/>
    <w:rsid w:val="00A93CC8"/>
    <w:rsid w:val="00A95297"/>
    <w:rsid w:val="00A96E73"/>
    <w:rsid w:val="00AB066F"/>
    <w:rsid w:val="00AB0981"/>
    <w:rsid w:val="00AB255E"/>
    <w:rsid w:val="00AB3D0B"/>
    <w:rsid w:val="00AB4BA3"/>
    <w:rsid w:val="00AB6BA1"/>
    <w:rsid w:val="00AD2351"/>
    <w:rsid w:val="00AE0937"/>
    <w:rsid w:val="00AE4089"/>
    <w:rsid w:val="00AF086D"/>
    <w:rsid w:val="00AF3ABF"/>
    <w:rsid w:val="00AF4E49"/>
    <w:rsid w:val="00AF7010"/>
    <w:rsid w:val="00B00073"/>
    <w:rsid w:val="00B022AD"/>
    <w:rsid w:val="00B04270"/>
    <w:rsid w:val="00B0740D"/>
    <w:rsid w:val="00B0761E"/>
    <w:rsid w:val="00B119FC"/>
    <w:rsid w:val="00B12C6C"/>
    <w:rsid w:val="00B16CE1"/>
    <w:rsid w:val="00B17E24"/>
    <w:rsid w:val="00B2033B"/>
    <w:rsid w:val="00B2195F"/>
    <w:rsid w:val="00B23FC5"/>
    <w:rsid w:val="00B25DFC"/>
    <w:rsid w:val="00B267B9"/>
    <w:rsid w:val="00B325E4"/>
    <w:rsid w:val="00B3276B"/>
    <w:rsid w:val="00B3368A"/>
    <w:rsid w:val="00B33760"/>
    <w:rsid w:val="00B417B6"/>
    <w:rsid w:val="00B434F2"/>
    <w:rsid w:val="00B43FBF"/>
    <w:rsid w:val="00B44D20"/>
    <w:rsid w:val="00B47D32"/>
    <w:rsid w:val="00B50B1C"/>
    <w:rsid w:val="00B51E4A"/>
    <w:rsid w:val="00B56D90"/>
    <w:rsid w:val="00B56E71"/>
    <w:rsid w:val="00B60D59"/>
    <w:rsid w:val="00B62D00"/>
    <w:rsid w:val="00B64B5B"/>
    <w:rsid w:val="00B72818"/>
    <w:rsid w:val="00B736ED"/>
    <w:rsid w:val="00B758B7"/>
    <w:rsid w:val="00B75C5C"/>
    <w:rsid w:val="00B80299"/>
    <w:rsid w:val="00B83C4A"/>
    <w:rsid w:val="00B84D11"/>
    <w:rsid w:val="00B86D88"/>
    <w:rsid w:val="00B900CD"/>
    <w:rsid w:val="00B90581"/>
    <w:rsid w:val="00B91D3E"/>
    <w:rsid w:val="00B93D8E"/>
    <w:rsid w:val="00B97765"/>
    <w:rsid w:val="00BA6574"/>
    <w:rsid w:val="00BB37B0"/>
    <w:rsid w:val="00BB4293"/>
    <w:rsid w:val="00BC7347"/>
    <w:rsid w:val="00BD0B77"/>
    <w:rsid w:val="00BD17E2"/>
    <w:rsid w:val="00BE2F12"/>
    <w:rsid w:val="00BE34A4"/>
    <w:rsid w:val="00BE632F"/>
    <w:rsid w:val="00BF374F"/>
    <w:rsid w:val="00BF4EDF"/>
    <w:rsid w:val="00BF5BC4"/>
    <w:rsid w:val="00BF620F"/>
    <w:rsid w:val="00BF6BFB"/>
    <w:rsid w:val="00BF70C1"/>
    <w:rsid w:val="00BF7ED8"/>
    <w:rsid w:val="00C0363D"/>
    <w:rsid w:val="00C04520"/>
    <w:rsid w:val="00C04849"/>
    <w:rsid w:val="00C0620A"/>
    <w:rsid w:val="00C079AF"/>
    <w:rsid w:val="00C14695"/>
    <w:rsid w:val="00C16DA6"/>
    <w:rsid w:val="00C20D42"/>
    <w:rsid w:val="00C301E9"/>
    <w:rsid w:val="00C32399"/>
    <w:rsid w:val="00C36489"/>
    <w:rsid w:val="00C3663E"/>
    <w:rsid w:val="00C442EC"/>
    <w:rsid w:val="00C44E91"/>
    <w:rsid w:val="00C50A2C"/>
    <w:rsid w:val="00C53C47"/>
    <w:rsid w:val="00C56021"/>
    <w:rsid w:val="00C6052F"/>
    <w:rsid w:val="00C666E2"/>
    <w:rsid w:val="00C679DB"/>
    <w:rsid w:val="00C708E6"/>
    <w:rsid w:val="00C72CEF"/>
    <w:rsid w:val="00C743B7"/>
    <w:rsid w:val="00C7797A"/>
    <w:rsid w:val="00C8235D"/>
    <w:rsid w:val="00C8254C"/>
    <w:rsid w:val="00C83824"/>
    <w:rsid w:val="00C854AC"/>
    <w:rsid w:val="00C92CB2"/>
    <w:rsid w:val="00C9448C"/>
    <w:rsid w:val="00C979F5"/>
    <w:rsid w:val="00CA176E"/>
    <w:rsid w:val="00CA1BDC"/>
    <w:rsid w:val="00CA2C95"/>
    <w:rsid w:val="00CA4356"/>
    <w:rsid w:val="00CA4DB9"/>
    <w:rsid w:val="00CB5039"/>
    <w:rsid w:val="00CB6360"/>
    <w:rsid w:val="00CB74D3"/>
    <w:rsid w:val="00CD4EC8"/>
    <w:rsid w:val="00CD50F9"/>
    <w:rsid w:val="00CD6534"/>
    <w:rsid w:val="00CE159F"/>
    <w:rsid w:val="00CE1DD5"/>
    <w:rsid w:val="00CE46D6"/>
    <w:rsid w:val="00CF4A3E"/>
    <w:rsid w:val="00CF4AC2"/>
    <w:rsid w:val="00CF7260"/>
    <w:rsid w:val="00D0191C"/>
    <w:rsid w:val="00D02AD7"/>
    <w:rsid w:val="00D05D4A"/>
    <w:rsid w:val="00D0614A"/>
    <w:rsid w:val="00D079E7"/>
    <w:rsid w:val="00D07FD0"/>
    <w:rsid w:val="00D1143D"/>
    <w:rsid w:val="00D1177A"/>
    <w:rsid w:val="00D12B23"/>
    <w:rsid w:val="00D21F1F"/>
    <w:rsid w:val="00D24066"/>
    <w:rsid w:val="00D30499"/>
    <w:rsid w:val="00D30778"/>
    <w:rsid w:val="00D3287D"/>
    <w:rsid w:val="00D328B0"/>
    <w:rsid w:val="00D369A8"/>
    <w:rsid w:val="00D37163"/>
    <w:rsid w:val="00D37194"/>
    <w:rsid w:val="00D41240"/>
    <w:rsid w:val="00D41E93"/>
    <w:rsid w:val="00D439E4"/>
    <w:rsid w:val="00D52A96"/>
    <w:rsid w:val="00D5315C"/>
    <w:rsid w:val="00D57522"/>
    <w:rsid w:val="00D576BE"/>
    <w:rsid w:val="00D628F9"/>
    <w:rsid w:val="00D75B44"/>
    <w:rsid w:val="00D75B9B"/>
    <w:rsid w:val="00D80A7D"/>
    <w:rsid w:val="00D93914"/>
    <w:rsid w:val="00D93CC0"/>
    <w:rsid w:val="00DA184F"/>
    <w:rsid w:val="00DA3587"/>
    <w:rsid w:val="00DA5E4B"/>
    <w:rsid w:val="00DB3DFB"/>
    <w:rsid w:val="00DB4804"/>
    <w:rsid w:val="00DB59A7"/>
    <w:rsid w:val="00DC0399"/>
    <w:rsid w:val="00DC2B83"/>
    <w:rsid w:val="00DC5649"/>
    <w:rsid w:val="00DC5B19"/>
    <w:rsid w:val="00DD00F3"/>
    <w:rsid w:val="00DD1177"/>
    <w:rsid w:val="00DD2580"/>
    <w:rsid w:val="00DD3715"/>
    <w:rsid w:val="00DD40D9"/>
    <w:rsid w:val="00DD693B"/>
    <w:rsid w:val="00DD7006"/>
    <w:rsid w:val="00DE37AD"/>
    <w:rsid w:val="00DE3A5D"/>
    <w:rsid w:val="00DE4D68"/>
    <w:rsid w:val="00DF1187"/>
    <w:rsid w:val="00DF1DD7"/>
    <w:rsid w:val="00DF3170"/>
    <w:rsid w:val="00DF69CD"/>
    <w:rsid w:val="00E028E9"/>
    <w:rsid w:val="00E045F8"/>
    <w:rsid w:val="00E0705B"/>
    <w:rsid w:val="00E11190"/>
    <w:rsid w:val="00E11A82"/>
    <w:rsid w:val="00E12F23"/>
    <w:rsid w:val="00E15DED"/>
    <w:rsid w:val="00E163D8"/>
    <w:rsid w:val="00E21D25"/>
    <w:rsid w:val="00E22DE7"/>
    <w:rsid w:val="00E2686D"/>
    <w:rsid w:val="00E33A40"/>
    <w:rsid w:val="00E35457"/>
    <w:rsid w:val="00E357F8"/>
    <w:rsid w:val="00E3629C"/>
    <w:rsid w:val="00E36C12"/>
    <w:rsid w:val="00E42CE6"/>
    <w:rsid w:val="00E433E0"/>
    <w:rsid w:val="00E520FF"/>
    <w:rsid w:val="00E52C27"/>
    <w:rsid w:val="00E558E6"/>
    <w:rsid w:val="00E564B7"/>
    <w:rsid w:val="00E56DF1"/>
    <w:rsid w:val="00E56F9F"/>
    <w:rsid w:val="00E60B70"/>
    <w:rsid w:val="00E661A7"/>
    <w:rsid w:val="00E66A2C"/>
    <w:rsid w:val="00E67581"/>
    <w:rsid w:val="00E868BA"/>
    <w:rsid w:val="00E91343"/>
    <w:rsid w:val="00E94454"/>
    <w:rsid w:val="00E97233"/>
    <w:rsid w:val="00EB0B8D"/>
    <w:rsid w:val="00EB0F81"/>
    <w:rsid w:val="00EB46DD"/>
    <w:rsid w:val="00EB6949"/>
    <w:rsid w:val="00EC0A6F"/>
    <w:rsid w:val="00EC4045"/>
    <w:rsid w:val="00EC5101"/>
    <w:rsid w:val="00EC65D9"/>
    <w:rsid w:val="00ED1763"/>
    <w:rsid w:val="00ED25A9"/>
    <w:rsid w:val="00ED621F"/>
    <w:rsid w:val="00ED7430"/>
    <w:rsid w:val="00EE0053"/>
    <w:rsid w:val="00EE1C20"/>
    <w:rsid w:val="00EE247A"/>
    <w:rsid w:val="00EE37DF"/>
    <w:rsid w:val="00EE51C9"/>
    <w:rsid w:val="00EE53E7"/>
    <w:rsid w:val="00EE778F"/>
    <w:rsid w:val="00EF04B7"/>
    <w:rsid w:val="00EF09F6"/>
    <w:rsid w:val="00EF2477"/>
    <w:rsid w:val="00EF44E6"/>
    <w:rsid w:val="00EF7BDC"/>
    <w:rsid w:val="00F007EA"/>
    <w:rsid w:val="00F0142D"/>
    <w:rsid w:val="00F044E3"/>
    <w:rsid w:val="00F056C6"/>
    <w:rsid w:val="00F0626D"/>
    <w:rsid w:val="00F116B9"/>
    <w:rsid w:val="00F13ECB"/>
    <w:rsid w:val="00F2048A"/>
    <w:rsid w:val="00F21A64"/>
    <w:rsid w:val="00F23A23"/>
    <w:rsid w:val="00F25EA7"/>
    <w:rsid w:val="00F2719E"/>
    <w:rsid w:val="00F33536"/>
    <w:rsid w:val="00F345FF"/>
    <w:rsid w:val="00F347E4"/>
    <w:rsid w:val="00F34AA9"/>
    <w:rsid w:val="00F34B2D"/>
    <w:rsid w:val="00F478B8"/>
    <w:rsid w:val="00F5074B"/>
    <w:rsid w:val="00F51AA9"/>
    <w:rsid w:val="00F57094"/>
    <w:rsid w:val="00F57A74"/>
    <w:rsid w:val="00F6538D"/>
    <w:rsid w:val="00F70BC6"/>
    <w:rsid w:val="00F809FC"/>
    <w:rsid w:val="00F90738"/>
    <w:rsid w:val="00F95FE2"/>
    <w:rsid w:val="00FA4390"/>
    <w:rsid w:val="00FA60D1"/>
    <w:rsid w:val="00FA67CD"/>
    <w:rsid w:val="00FA7A48"/>
    <w:rsid w:val="00FB015F"/>
    <w:rsid w:val="00FB03E1"/>
    <w:rsid w:val="00FB0F00"/>
    <w:rsid w:val="00FB56E1"/>
    <w:rsid w:val="00FB573A"/>
    <w:rsid w:val="00FB7CCA"/>
    <w:rsid w:val="00FC4E5B"/>
    <w:rsid w:val="00FC6012"/>
    <w:rsid w:val="00FC754D"/>
    <w:rsid w:val="00FC7A40"/>
    <w:rsid w:val="00FD11A9"/>
    <w:rsid w:val="00FD1A64"/>
    <w:rsid w:val="00FE0105"/>
    <w:rsid w:val="00FE3139"/>
    <w:rsid w:val="00FE3EEE"/>
    <w:rsid w:val="00FE4FBF"/>
    <w:rsid w:val="00FE5AD0"/>
    <w:rsid w:val="00FE5E62"/>
    <w:rsid w:val="00FF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A15"/>
    <w:rPr>
      <w:noProof/>
      <w:sz w:val="24"/>
      <w:szCs w:val="24"/>
    </w:rPr>
  </w:style>
  <w:style w:type="paragraph" w:styleId="Heading1">
    <w:name w:val="heading 1"/>
    <w:basedOn w:val="Normal"/>
    <w:next w:val="Normal"/>
    <w:link w:val="Heading1Char"/>
    <w:qFormat/>
    <w:rsid w:val="00AE4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90ECC"/>
    <w:pPr>
      <w:spacing w:before="100" w:beforeAutospacing="1" w:after="100" w:afterAutospacing="1"/>
      <w:outlineLvl w:val="3"/>
    </w:pPr>
    <w:rPr>
      <w:b/>
      <w:bCs/>
      <w:noProof w:val="0"/>
      <w:lang w:val="ru-RU" w:eastAsia="ru-RU"/>
    </w:rPr>
  </w:style>
  <w:style w:type="paragraph" w:styleId="Heading7">
    <w:name w:val="heading 7"/>
    <w:basedOn w:val="Normal"/>
    <w:next w:val="Normal"/>
    <w:link w:val="Heading7Char"/>
    <w:semiHidden/>
    <w:unhideWhenUsed/>
    <w:qFormat/>
    <w:rsid w:val="00C301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089"/>
    <w:rPr>
      <w:rFonts w:asciiTheme="majorHAnsi" w:eastAsiaTheme="majorEastAsia" w:hAnsiTheme="majorHAnsi" w:cstheme="majorBidi"/>
      <w:b/>
      <w:bCs/>
      <w:noProof/>
      <w:color w:val="365F91" w:themeColor="accent1" w:themeShade="BF"/>
      <w:sz w:val="28"/>
      <w:szCs w:val="28"/>
    </w:rPr>
  </w:style>
  <w:style w:type="character" w:customStyle="1" w:styleId="Heading7Char">
    <w:name w:val="Heading 7 Char"/>
    <w:basedOn w:val="DefaultParagraphFont"/>
    <w:link w:val="Heading7"/>
    <w:semiHidden/>
    <w:rsid w:val="00C301E9"/>
    <w:rPr>
      <w:rFonts w:asciiTheme="majorHAnsi" w:eastAsiaTheme="majorEastAsia" w:hAnsiTheme="majorHAnsi" w:cstheme="majorBidi"/>
      <w:i/>
      <w:iCs/>
      <w:noProof/>
      <w:color w:val="404040" w:themeColor="text1" w:themeTint="BF"/>
      <w:sz w:val="24"/>
      <w:szCs w:val="24"/>
    </w:rPr>
  </w:style>
  <w:style w:type="paragraph" w:styleId="Header">
    <w:name w:val="header"/>
    <w:basedOn w:val="Normal"/>
    <w:rsid w:val="0072004C"/>
    <w:pPr>
      <w:tabs>
        <w:tab w:val="center" w:pos="4320"/>
        <w:tab w:val="right" w:pos="8640"/>
      </w:tabs>
    </w:pPr>
  </w:style>
  <w:style w:type="paragraph" w:styleId="Footer">
    <w:name w:val="footer"/>
    <w:basedOn w:val="Normal"/>
    <w:link w:val="FooterChar"/>
    <w:uiPriority w:val="99"/>
    <w:rsid w:val="0072004C"/>
    <w:pPr>
      <w:tabs>
        <w:tab w:val="center" w:pos="4320"/>
        <w:tab w:val="right" w:pos="8640"/>
      </w:tabs>
    </w:pPr>
  </w:style>
  <w:style w:type="character" w:customStyle="1" w:styleId="FooterChar">
    <w:name w:val="Footer Char"/>
    <w:basedOn w:val="DefaultParagraphFont"/>
    <w:link w:val="Footer"/>
    <w:uiPriority w:val="99"/>
    <w:rsid w:val="00020E3C"/>
    <w:rPr>
      <w:noProof/>
      <w:sz w:val="24"/>
      <w:szCs w:val="24"/>
    </w:rPr>
  </w:style>
  <w:style w:type="table" w:styleId="TableGrid">
    <w:name w:val="Table Grid"/>
    <w:basedOn w:val="TableNormal"/>
    <w:rsid w:val="00720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D4C6C"/>
  </w:style>
  <w:style w:type="paragraph" w:styleId="BalloonText">
    <w:name w:val="Balloon Text"/>
    <w:basedOn w:val="Normal"/>
    <w:link w:val="BalloonTextChar"/>
    <w:uiPriority w:val="99"/>
    <w:rsid w:val="00020E3C"/>
    <w:rPr>
      <w:rFonts w:ascii="Tahoma" w:hAnsi="Tahoma" w:cs="Tahoma"/>
      <w:sz w:val="16"/>
      <w:szCs w:val="16"/>
    </w:rPr>
  </w:style>
  <w:style w:type="character" w:customStyle="1" w:styleId="BalloonTextChar">
    <w:name w:val="Balloon Text Char"/>
    <w:basedOn w:val="DefaultParagraphFont"/>
    <w:link w:val="BalloonText"/>
    <w:uiPriority w:val="99"/>
    <w:rsid w:val="00020E3C"/>
    <w:rPr>
      <w:rFonts w:ascii="Tahoma" w:hAnsi="Tahoma" w:cs="Tahoma"/>
      <w:noProof/>
      <w:sz w:val="16"/>
      <w:szCs w:val="16"/>
    </w:rPr>
  </w:style>
  <w:style w:type="paragraph" w:styleId="ListParagraph">
    <w:name w:val="List Paragraph"/>
    <w:basedOn w:val="Normal"/>
    <w:uiPriority w:val="34"/>
    <w:qFormat/>
    <w:rsid w:val="00B84D11"/>
    <w:pPr>
      <w:ind w:left="720"/>
      <w:contextualSpacing/>
    </w:pPr>
  </w:style>
  <w:style w:type="character" w:styleId="CommentReference">
    <w:name w:val="annotation reference"/>
    <w:basedOn w:val="DefaultParagraphFont"/>
    <w:rsid w:val="007667A4"/>
    <w:rPr>
      <w:sz w:val="16"/>
      <w:szCs w:val="16"/>
    </w:rPr>
  </w:style>
  <w:style w:type="paragraph" w:styleId="CommentText">
    <w:name w:val="annotation text"/>
    <w:basedOn w:val="Normal"/>
    <w:link w:val="CommentTextChar"/>
    <w:rsid w:val="007667A4"/>
    <w:rPr>
      <w:sz w:val="20"/>
      <w:szCs w:val="20"/>
    </w:rPr>
  </w:style>
  <w:style w:type="character" w:customStyle="1" w:styleId="CommentTextChar">
    <w:name w:val="Comment Text Char"/>
    <w:basedOn w:val="DefaultParagraphFont"/>
    <w:link w:val="CommentText"/>
    <w:rsid w:val="007667A4"/>
    <w:rPr>
      <w:noProof/>
    </w:rPr>
  </w:style>
  <w:style w:type="paragraph" w:styleId="CommentSubject">
    <w:name w:val="annotation subject"/>
    <w:basedOn w:val="CommentText"/>
    <w:next w:val="CommentText"/>
    <w:link w:val="CommentSubjectChar"/>
    <w:rsid w:val="007667A4"/>
    <w:rPr>
      <w:b/>
      <w:bCs/>
    </w:rPr>
  </w:style>
  <w:style w:type="character" w:customStyle="1" w:styleId="CommentSubjectChar">
    <w:name w:val="Comment Subject Char"/>
    <w:basedOn w:val="CommentTextChar"/>
    <w:link w:val="CommentSubject"/>
    <w:rsid w:val="007667A4"/>
    <w:rPr>
      <w:b/>
      <w:bCs/>
    </w:rPr>
  </w:style>
  <w:style w:type="paragraph" w:styleId="NormalWeb">
    <w:name w:val="Normal (Web)"/>
    <w:basedOn w:val="Normal"/>
    <w:uiPriority w:val="99"/>
    <w:unhideWhenUsed/>
    <w:rsid w:val="00870DAA"/>
    <w:pPr>
      <w:spacing w:before="100" w:beforeAutospacing="1" w:after="100" w:afterAutospacing="1"/>
    </w:pPr>
    <w:rPr>
      <w:noProof w:val="0"/>
      <w:lang w:val="ru-RU" w:eastAsia="ru-RU"/>
    </w:rPr>
  </w:style>
  <w:style w:type="character" w:styleId="Emphasis">
    <w:name w:val="Emphasis"/>
    <w:basedOn w:val="DefaultParagraphFont"/>
    <w:uiPriority w:val="20"/>
    <w:qFormat/>
    <w:rsid w:val="00870DAA"/>
    <w:rPr>
      <w:i/>
      <w:iCs/>
    </w:rPr>
  </w:style>
  <w:style w:type="character" w:styleId="Hyperlink">
    <w:name w:val="Hyperlink"/>
    <w:basedOn w:val="DefaultParagraphFont"/>
    <w:uiPriority w:val="99"/>
    <w:unhideWhenUsed/>
    <w:rsid w:val="00B43FBF"/>
    <w:rPr>
      <w:color w:val="0000FF" w:themeColor="hyperlink"/>
      <w:u w:val="single"/>
    </w:rPr>
  </w:style>
  <w:style w:type="character" w:customStyle="1" w:styleId="Heading4Char">
    <w:name w:val="Heading 4 Char"/>
    <w:basedOn w:val="DefaultParagraphFont"/>
    <w:link w:val="Heading4"/>
    <w:uiPriority w:val="9"/>
    <w:rsid w:val="00490ECC"/>
    <w:rPr>
      <w:b/>
      <w:bCs/>
      <w:sz w:val="24"/>
      <w:szCs w:val="24"/>
      <w:lang w:val="ru-RU" w:eastAsia="ru-RU"/>
    </w:rPr>
  </w:style>
  <w:style w:type="paragraph" w:customStyle="1" w:styleId="tvhtml">
    <w:name w:val="tv_html"/>
    <w:basedOn w:val="Normal"/>
    <w:rsid w:val="00301219"/>
    <w:pPr>
      <w:spacing w:before="100" w:beforeAutospacing="1" w:after="100" w:afterAutospacing="1"/>
    </w:pPr>
    <w:rPr>
      <w:noProof w:val="0"/>
      <w:lang w:val="en-US" w:eastAsia="en-US"/>
    </w:rPr>
  </w:style>
  <w:style w:type="paragraph" w:customStyle="1" w:styleId="tv213">
    <w:name w:val="tv213"/>
    <w:basedOn w:val="Normal"/>
    <w:rsid w:val="0054383C"/>
    <w:pPr>
      <w:spacing w:before="100" w:beforeAutospacing="1" w:after="100" w:afterAutospacing="1"/>
    </w:pPr>
    <w:rPr>
      <w:noProof w:val="0"/>
      <w:lang w:val="en-US" w:eastAsia="en-US"/>
    </w:rPr>
  </w:style>
  <w:style w:type="character" w:styleId="Strong">
    <w:name w:val="Strong"/>
    <w:basedOn w:val="DefaultParagraphFont"/>
    <w:uiPriority w:val="22"/>
    <w:qFormat/>
    <w:rsid w:val="005C0BF9"/>
    <w:rPr>
      <w:b/>
      <w:bCs/>
    </w:rPr>
  </w:style>
  <w:style w:type="character" w:customStyle="1" w:styleId="FontStyle13">
    <w:name w:val="Font Style13"/>
    <w:basedOn w:val="DefaultParagraphFont"/>
    <w:rsid w:val="00EE0053"/>
    <w:rPr>
      <w:rFonts w:ascii="Times New Roman" w:hAnsi="Times New Roman" w:cs="Arial Unicode MS" w:hint="default"/>
      <w:sz w:val="28"/>
      <w:szCs w:val="18"/>
    </w:rPr>
  </w:style>
  <w:style w:type="paragraph" w:customStyle="1" w:styleId="Style10">
    <w:name w:val="Style10"/>
    <w:basedOn w:val="Normal"/>
    <w:rsid w:val="005522CD"/>
    <w:pPr>
      <w:widowControl w:val="0"/>
      <w:autoSpaceDE w:val="0"/>
      <w:autoSpaceDN w:val="0"/>
      <w:adjustRightInd w:val="0"/>
      <w:spacing w:line="190" w:lineRule="atLeast"/>
      <w:jc w:val="both"/>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2004C"/>
    <w:pPr>
      <w:tabs>
        <w:tab w:val="center" w:pos="4320"/>
        <w:tab w:val="right" w:pos="8640"/>
      </w:tabs>
    </w:pPr>
  </w:style>
  <w:style w:type="paragraph" w:styleId="Footer">
    <w:name w:val="footer"/>
    <w:basedOn w:val="Normal"/>
    <w:rsid w:val="0072004C"/>
    <w:pPr>
      <w:tabs>
        <w:tab w:val="center" w:pos="4320"/>
        <w:tab w:val="right" w:pos="8640"/>
      </w:tabs>
    </w:pPr>
  </w:style>
  <w:style w:type="table" w:styleId="TableGrid">
    <w:name w:val="Table Grid"/>
    <w:basedOn w:val="TableNormal"/>
    <w:rsid w:val="0072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4C6C"/>
  </w:style>
</w:styles>
</file>

<file path=word/webSettings.xml><?xml version="1.0" encoding="utf-8"?>
<w:webSettings xmlns:r="http://schemas.openxmlformats.org/officeDocument/2006/relationships" xmlns:w="http://schemas.openxmlformats.org/wordprocessingml/2006/main">
  <w:divs>
    <w:div w:id="12612446">
      <w:bodyDiv w:val="1"/>
      <w:marLeft w:val="0"/>
      <w:marRight w:val="0"/>
      <w:marTop w:val="0"/>
      <w:marBottom w:val="0"/>
      <w:divBdr>
        <w:top w:val="none" w:sz="0" w:space="0" w:color="auto"/>
        <w:left w:val="none" w:sz="0" w:space="0" w:color="auto"/>
        <w:bottom w:val="none" w:sz="0" w:space="0" w:color="auto"/>
        <w:right w:val="none" w:sz="0" w:space="0" w:color="auto"/>
      </w:divBdr>
    </w:div>
    <w:div w:id="490294574">
      <w:bodyDiv w:val="1"/>
      <w:marLeft w:val="0"/>
      <w:marRight w:val="0"/>
      <w:marTop w:val="0"/>
      <w:marBottom w:val="0"/>
      <w:divBdr>
        <w:top w:val="none" w:sz="0" w:space="0" w:color="auto"/>
        <w:left w:val="none" w:sz="0" w:space="0" w:color="auto"/>
        <w:bottom w:val="none" w:sz="0" w:space="0" w:color="auto"/>
        <w:right w:val="none" w:sz="0" w:space="0" w:color="auto"/>
      </w:divBdr>
    </w:div>
    <w:div w:id="1232694143">
      <w:bodyDiv w:val="1"/>
      <w:marLeft w:val="0"/>
      <w:marRight w:val="0"/>
      <w:marTop w:val="0"/>
      <w:marBottom w:val="0"/>
      <w:divBdr>
        <w:top w:val="none" w:sz="0" w:space="0" w:color="auto"/>
        <w:left w:val="none" w:sz="0" w:space="0" w:color="auto"/>
        <w:bottom w:val="none" w:sz="0" w:space="0" w:color="auto"/>
        <w:right w:val="none" w:sz="0" w:space="0" w:color="auto"/>
      </w:divBdr>
      <w:divsChild>
        <w:div w:id="610238190">
          <w:marLeft w:val="0"/>
          <w:marRight w:val="0"/>
          <w:marTop w:val="0"/>
          <w:marBottom w:val="0"/>
          <w:divBdr>
            <w:top w:val="none" w:sz="0" w:space="0" w:color="auto"/>
            <w:left w:val="none" w:sz="0" w:space="0" w:color="auto"/>
            <w:bottom w:val="none" w:sz="0" w:space="0" w:color="auto"/>
            <w:right w:val="none" w:sz="0" w:space="0" w:color="auto"/>
          </w:divBdr>
        </w:div>
        <w:div w:id="521284938">
          <w:marLeft w:val="0"/>
          <w:marRight w:val="0"/>
          <w:marTop w:val="0"/>
          <w:marBottom w:val="0"/>
          <w:divBdr>
            <w:top w:val="none" w:sz="0" w:space="0" w:color="auto"/>
            <w:left w:val="none" w:sz="0" w:space="0" w:color="auto"/>
            <w:bottom w:val="none" w:sz="0" w:space="0" w:color="auto"/>
            <w:right w:val="none" w:sz="0" w:space="0" w:color="auto"/>
          </w:divBdr>
        </w:div>
        <w:div w:id="1937446151">
          <w:marLeft w:val="0"/>
          <w:marRight w:val="0"/>
          <w:marTop w:val="0"/>
          <w:marBottom w:val="0"/>
          <w:divBdr>
            <w:top w:val="none" w:sz="0" w:space="0" w:color="auto"/>
            <w:left w:val="none" w:sz="0" w:space="0" w:color="auto"/>
            <w:bottom w:val="none" w:sz="0" w:space="0" w:color="auto"/>
            <w:right w:val="none" w:sz="0" w:space="0" w:color="auto"/>
          </w:divBdr>
        </w:div>
        <w:div w:id="1244409984">
          <w:marLeft w:val="0"/>
          <w:marRight w:val="0"/>
          <w:marTop w:val="0"/>
          <w:marBottom w:val="0"/>
          <w:divBdr>
            <w:top w:val="none" w:sz="0" w:space="0" w:color="auto"/>
            <w:left w:val="none" w:sz="0" w:space="0" w:color="auto"/>
            <w:bottom w:val="none" w:sz="0" w:space="0" w:color="auto"/>
            <w:right w:val="none" w:sz="0" w:space="0" w:color="auto"/>
          </w:divBdr>
        </w:div>
        <w:div w:id="1174690374">
          <w:marLeft w:val="0"/>
          <w:marRight w:val="0"/>
          <w:marTop w:val="0"/>
          <w:marBottom w:val="0"/>
          <w:divBdr>
            <w:top w:val="none" w:sz="0" w:space="0" w:color="auto"/>
            <w:left w:val="none" w:sz="0" w:space="0" w:color="auto"/>
            <w:bottom w:val="none" w:sz="0" w:space="0" w:color="auto"/>
            <w:right w:val="none" w:sz="0" w:space="0" w:color="auto"/>
          </w:divBdr>
        </w:div>
        <w:div w:id="1540823217">
          <w:marLeft w:val="0"/>
          <w:marRight w:val="0"/>
          <w:marTop w:val="0"/>
          <w:marBottom w:val="0"/>
          <w:divBdr>
            <w:top w:val="none" w:sz="0" w:space="0" w:color="auto"/>
            <w:left w:val="none" w:sz="0" w:space="0" w:color="auto"/>
            <w:bottom w:val="none" w:sz="0" w:space="0" w:color="auto"/>
            <w:right w:val="none" w:sz="0" w:space="0" w:color="auto"/>
          </w:divBdr>
        </w:div>
      </w:divsChild>
    </w:div>
    <w:div w:id="1806923375">
      <w:bodyDiv w:val="1"/>
      <w:marLeft w:val="0"/>
      <w:marRight w:val="0"/>
      <w:marTop w:val="0"/>
      <w:marBottom w:val="0"/>
      <w:divBdr>
        <w:top w:val="none" w:sz="0" w:space="0" w:color="auto"/>
        <w:left w:val="none" w:sz="0" w:space="0" w:color="auto"/>
        <w:bottom w:val="none" w:sz="0" w:space="0" w:color="auto"/>
        <w:right w:val="none" w:sz="0" w:space="0" w:color="auto"/>
      </w:divBdr>
    </w:div>
    <w:div w:id="1807431704">
      <w:bodyDiv w:val="1"/>
      <w:marLeft w:val="0"/>
      <w:marRight w:val="0"/>
      <w:marTop w:val="0"/>
      <w:marBottom w:val="0"/>
      <w:divBdr>
        <w:top w:val="none" w:sz="0" w:space="0" w:color="auto"/>
        <w:left w:val="none" w:sz="0" w:space="0" w:color="auto"/>
        <w:bottom w:val="none" w:sz="0" w:space="0" w:color="auto"/>
        <w:right w:val="none" w:sz="0" w:space="0" w:color="auto"/>
      </w:divBdr>
    </w:div>
    <w:div w:id="2036342058">
      <w:bodyDiv w:val="1"/>
      <w:marLeft w:val="0"/>
      <w:marRight w:val="0"/>
      <w:marTop w:val="0"/>
      <w:marBottom w:val="0"/>
      <w:divBdr>
        <w:top w:val="none" w:sz="0" w:space="0" w:color="auto"/>
        <w:left w:val="none" w:sz="0" w:space="0" w:color="auto"/>
        <w:bottom w:val="none" w:sz="0" w:space="0" w:color="auto"/>
        <w:right w:val="none" w:sz="0" w:space="0" w:color="auto"/>
      </w:divBdr>
    </w:div>
    <w:div w:id="21220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58572-buvniecibas-liku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0E1CF-B86A-4C32-BACB-C417DABB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SIA "Juras Projekts"</Company>
  <LinksUpToDate>false</LinksUpToDate>
  <CharactersWithSpaces>19174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Skaidra Kalniņa_Rutuļa</dc:creator>
  <cp:lastModifiedBy>skaidra</cp:lastModifiedBy>
  <cp:revision>2</cp:revision>
  <cp:lastPrinted>2018-12-11T13:13:00Z</cp:lastPrinted>
  <dcterms:created xsi:type="dcterms:W3CDTF">2019-04-09T13:54:00Z</dcterms:created>
  <dcterms:modified xsi:type="dcterms:W3CDTF">2019-04-09T13:54:00Z</dcterms:modified>
</cp:coreProperties>
</file>